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4E0EF92B" w:rsidR="00401DBF" w:rsidRPr="00DC6B30"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C6B30">
        <w:rPr>
          <w:rFonts w:eastAsiaTheme="minorEastAsia" w:hint="eastAsia"/>
          <w:sz w:val="22"/>
          <w:szCs w:val="22"/>
          <w:lang w:val="en-GB" w:eastAsia="zh-CN"/>
        </w:rPr>
        <w:t>5</w:t>
      </w:r>
      <w:r w:rsidR="00F170EE">
        <w:rPr>
          <w:rFonts w:eastAsiaTheme="minorEastAsia" w:hint="eastAsia"/>
          <w:sz w:val="22"/>
          <w:szCs w:val="22"/>
          <w:lang w:val="en-GB" w:eastAsia="zh-CN"/>
        </w:rPr>
        <w:t>-e</w:t>
      </w:r>
      <w:r w:rsidR="00F170EE">
        <w:rPr>
          <w:rFonts w:eastAsiaTheme="minorEastAsia" w:hint="eastAsia"/>
          <w:sz w:val="22"/>
          <w:szCs w:val="22"/>
          <w:lang w:val="en-GB" w:eastAsia="zh-CN"/>
        </w:rPr>
        <w:tab/>
      </w:r>
      <w:bookmarkStart w:id="0" w:name="_GoBack"/>
      <w:bookmarkEnd w:id="0"/>
      <w:r w:rsidR="009B5462">
        <w:rPr>
          <w:rFonts w:eastAsia="宋体" w:hint="eastAsia"/>
          <w:sz w:val="22"/>
          <w:szCs w:val="22"/>
          <w:lang w:val="en-GB" w:eastAsia="zh-CN"/>
        </w:rPr>
        <w:tab/>
      </w:r>
      <w:r w:rsidR="00164FCB" w:rsidRPr="00164FCB">
        <w:rPr>
          <w:sz w:val="22"/>
          <w:szCs w:val="22"/>
          <w:lang w:val="en-GB"/>
        </w:rPr>
        <w:t>R2-2107197</w:t>
      </w:r>
    </w:p>
    <w:p w14:paraId="5A388821" w14:textId="6C8743A6" w:rsidR="00401DBF" w:rsidRPr="00C866B8" w:rsidRDefault="008E1916" w:rsidP="00CC25BD">
      <w:pPr>
        <w:pStyle w:val="a5"/>
        <w:jc w:val="both"/>
        <w:rPr>
          <w:sz w:val="22"/>
          <w:szCs w:val="22"/>
          <w:lang w:val="en-GB"/>
        </w:rPr>
      </w:pPr>
      <w:r>
        <w:rPr>
          <w:sz w:val="22"/>
          <w:szCs w:val="22"/>
          <w:lang w:val="en-GB"/>
        </w:rPr>
        <w:t xml:space="preserve">Online, </w:t>
      </w:r>
      <w:r w:rsidR="00DC6B30">
        <w:rPr>
          <w:sz w:val="22"/>
          <w:szCs w:val="22"/>
          <w:lang w:val="en-GB"/>
        </w:rPr>
        <w:t>August</w:t>
      </w:r>
      <w:r w:rsidR="00DC6B30">
        <w:rPr>
          <w:rFonts w:eastAsiaTheme="minorEastAsia" w:hint="eastAsia"/>
          <w:sz w:val="22"/>
          <w:szCs w:val="22"/>
          <w:lang w:val="en-GB" w:eastAsia="zh-CN"/>
        </w:rPr>
        <w:t xml:space="preserve"> 0</w:t>
      </w:r>
      <w:r w:rsidR="00560461" w:rsidRPr="009B3C55">
        <w:rPr>
          <w:rFonts w:hint="eastAsia"/>
          <w:sz w:val="22"/>
          <w:szCs w:val="22"/>
          <w:lang w:val="en-GB"/>
        </w:rPr>
        <w:t>9</w:t>
      </w:r>
      <w:r w:rsidR="004A0217" w:rsidRPr="009B3C55">
        <w:rPr>
          <w:sz w:val="22"/>
          <w:szCs w:val="22"/>
          <w:lang w:val="en-GB"/>
        </w:rPr>
        <w:t xml:space="preserve"> – </w:t>
      </w:r>
      <w:r w:rsidR="00DC6B30">
        <w:rPr>
          <w:rFonts w:hint="eastAsia"/>
          <w:sz w:val="22"/>
          <w:szCs w:val="22"/>
          <w:lang w:val="en-GB"/>
        </w:rPr>
        <w:t>August</w:t>
      </w:r>
      <w:r w:rsidR="00DC6B30">
        <w:rPr>
          <w:rFonts w:eastAsiaTheme="minorEastAsia" w:hint="eastAsia"/>
          <w:sz w:val="22"/>
          <w:szCs w:val="22"/>
          <w:lang w:val="en-GB" w:eastAsia="zh-CN"/>
        </w:rPr>
        <w:t xml:space="preserve"> </w:t>
      </w:r>
      <w:r w:rsidR="00681B7F" w:rsidRPr="009B3C55">
        <w:rPr>
          <w:rFonts w:hint="eastAsia"/>
          <w:sz w:val="22"/>
          <w:szCs w:val="22"/>
          <w:lang w:val="en-GB"/>
        </w:rPr>
        <w:t>2</w:t>
      </w:r>
      <w:r w:rsidR="00560461" w:rsidRPr="009B3C55">
        <w:rPr>
          <w:rFonts w:hint="eastAsia"/>
          <w:sz w:val="22"/>
          <w:szCs w:val="22"/>
          <w:lang w:val="en-GB"/>
        </w:rPr>
        <w:t>7</w:t>
      </w:r>
      <w:r w:rsidR="004A0217" w:rsidRPr="009B3C55">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4D44A0E5"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830F81">
        <w:rPr>
          <w:rFonts w:cs="Arial"/>
          <w:sz w:val="22"/>
          <w:szCs w:val="22"/>
        </w:rPr>
        <w:t>Overlapping UCI and PUSCH</w:t>
      </w:r>
      <w:r w:rsidR="00630640">
        <w:rPr>
          <w:rFonts w:cs="Arial"/>
          <w:sz w:val="22"/>
          <w:szCs w:val="22"/>
        </w:rPr>
        <w:t xml:space="preserve"> (TP)</w:t>
      </w:r>
    </w:p>
    <w:p w14:paraId="05FE1C63" w14:textId="55367110"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757250">
        <w:rPr>
          <w:rFonts w:cs="Arial"/>
          <w:sz w:val="22"/>
          <w:szCs w:val="22"/>
        </w:rPr>
        <w:t>6.1.3</w:t>
      </w:r>
      <w:r w:rsidR="00757250">
        <w:rPr>
          <w:rFonts w:eastAsia="宋体" w:cs="Arial" w:hint="eastAsia"/>
          <w:sz w:val="22"/>
          <w:szCs w:val="22"/>
          <w:lang w:eastAsia="zh-CN"/>
        </w:rPr>
        <w:t>.1</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1831ED82" w14:textId="71DBD188" w:rsidR="00830F81" w:rsidRPr="0084009A" w:rsidRDefault="008A078F" w:rsidP="00B40D76">
      <w:pPr>
        <w:jc w:val="both"/>
      </w:pPr>
      <w:bookmarkStart w:id="5" w:name="OLE_LINK1"/>
      <w:bookmarkStart w:id="6" w:name="OLE_LINK2"/>
      <w:r>
        <w:rPr>
          <w:rFonts w:eastAsia="Arial Unicode MS"/>
          <w:lang w:eastAsia="zh-CN"/>
        </w:rPr>
        <w:t xml:space="preserve">In previous meetings, </w:t>
      </w:r>
      <w:r w:rsidR="00830F81">
        <w:rPr>
          <w:rFonts w:eastAsia="Arial Unicode MS"/>
          <w:lang w:eastAsia="zh-CN"/>
        </w:rPr>
        <w:t xml:space="preserve">RAN2 reached the following working assumptions regarding the </w:t>
      </w:r>
      <w:proofErr w:type="spellStart"/>
      <w:r>
        <w:rPr>
          <w:rFonts w:eastAsia="Arial Unicode MS"/>
          <w:lang w:eastAsia="zh-CN"/>
        </w:rPr>
        <w:t>lch</w:t>
      </w:r>
      <w:proofErr w:type="spellEnd"/>
      <w:r>
        <w:rPr>
          <w:rFonts w:eastAsia="Arial Unicode MS"/>
          <w:lang w:eastAsia="zh-CN"/>
        </w:rPr>
        <w:t>-based prioritization behavior with</w:t>
      </w:r>
      <w:r w:rsidR="00830F81">
        <w:rPr>
          <w:rFonts w:eastAsia="Arial Unicode MS"/>
          <w:lang w:eastAsia="zh-CN"/>
        </w:rPr>
        <w:t xml:space="preserve"> overlapping UCI and PUSCH i</w:t>
      </w:r>
      <w:r w:rsidR="00CC53F7">
        <w:rPr>
          <w:rFonts w:eastAsia="Arial Unicode MS" w:hint="eastAsia"/>
          <w:lang w:eastAsia="zh-CN"/>
        </w:rPr>
        <w:t xml:space="preserve">n </w:t>
      </w:r>
      <w:bookmarkEnd w:id="5"/>
      <w:bookmarkEnd w:id="6"/>
      <w:r w:rsidR="007554BF">
        <w:rPr>
          <w:rFonts w:eastAsia="Arial Unicode MS" w:hint="eastAsia"/>
          <w:lang w:eastAsia="zh-CN"/>
        </w:rPr>
        <w:t>Rel-16</w:t>
      </w:r>
      <w:r w:rsidR="00830F81" w:rsidRPr="0084009A">
        <w:t>:</w:t>
      </w:r>
    </w:p>
    <w:p w14:paraId="4E715317" w14:textId="3B637810" w:rsidR="00830F81" w:rsidRPr="00C96911" w:rsidRDefault="00830F81" w:rsidP="00B40D76">
      <w:pPr>
        <w:pStyle w:val="af0"/>
        <w:numPr>
          <w:ilvl w:val="0"/>
          <w:numId w:val="70"/>
        </w:numPr>
        <w:overflowPunct/>
        <w:autoSpaceDE/>
        <w:autoSpaceDN/>
        <w:adjustRightInd/>
        <w:spacing w:after="200" w:line="276" w:lineRule="auto"/>
        <w:jc w:val="both"/>
        <w:textAlignment w:val="auto"/>
      </w:pPr>
      <w:r w:rsidRPr="00C96911">
        <w:t>Working assumption (RAN2 113-e): The MAC entity does not generate a MAC PDU for a deprioritized uplink grant even when its associated PUSCH is overlapping with PUCCH. This working assumption is not agreed until confirmed by RAN1</w:t>
      </w:r>
    </w:p>
    <w:p w14:paraId="6C8D8267" w14:textId="77777777" w:rsidR="00830F81" w:rsidRPr="00C96911" w:rsidRDefault="00830F81" w:rsidP="00B40D76">
      <w:pPr>
        <w:pStyle w:val="af0"/>
        <w:numPr>
          <w:ilvl w:val="0"/>
          <w:numId w:val="70"/>
        </w:numPr>
        <w:overflowPunct/>
        <w:autoSpaceDE/>
        <w:autoSpaceDN/>
        <w:adjustRightInd/>
        <w:spacing w:after="200" w:line="276" w:lineRule="auto"/>
        <w:jc w:val="both"/>
        <w:textAlignment w:val="auto"/>
      </w:pPr>
      <w:r w:rsidRPr="00C96911">
        <w:t xml:space="preserve">RAN2 113bis-e: Confirm the WA that LCH based </w:t>
      </w:r>
      <w:proofErr w:type="spellStart"/>
      <w:r w:rsidRPr="00C96911">
        <w:t>prio</w:t>
      </w:r>
      <w:proofErr w:type="spellEnd"/>
      <w:r w:rsidRPr="00C96911">
        <w:t xml:space="preserve"> has higher priority than UL skipping still applies, and we expect that if there are issues, RAN1 will come-back.</w:t>
      </w:r>
    </w:p>
    <w:p w14:paraId="352FCDE7" w14:textId="77A07B0D" w:rsidR="00830F81" w:rsidRDefault="00830F81" w:rsidP="00830F81">
      <w:pPr>
        <w:rPr>
          <w:lang w:val="en-GB"/>
        </w:rPr>
      </w:pPr>
      <w:r>
        <w:rPr>
          <w:rFonts w:eastAsia="Arial Unicode MS"/>
          <w:lang w:eastAsia="zh-CN"/>
        </w:rPr>
        <w:t xml:space="preserve">Then, </w:t>
      </w:r>
      <w:r>
        <w:rPr>
          <w:lang w:val="en-GB"/>
        </w:rPr>
        <w:t>from RAN2#114</w:t>
      </w:r>
      <w:r w:rsidRPr="0033265D">
        <w:rPr>
          <w:lang w:val="en-GB"/>
        </w:rPr>
        <w:t>-e:</w:t>
      </w:r>
    </w:p>
    <w:tbl>
      <w:tblPr>
        <w:tblStyle w:val="a8"/>
        <w:tblW w:w="0" w:type="auto"/>
        <w:tblLook w:val="04A0" w:firstRow="1" w:lastRow="0" w:firstColumn="1" w:lastColumn="0" w:noHBand="0" w:noVBand="1"/>
      </w:tblPr>
      <w:tblGrid>
        <w:gridCol w:w="8624"/>
      </w:tblGrid>
      <w:tr w:rsidR="00830F81" w14:paraId="166C70CE" w14:textId="77777777" w:rsidTr="00B1308A">
        <w:tc>
          <w:tcPr>
            <w:tcW w:w="8856" w:type="dxa"/>
          </w:tcPr>
          <w:p w14:paraId="05FAF93A" w14:textId="77777777" w:rsidR="00830F81" w:rsidRDefault="00830F81" w:rsidP="00B1308A">
            <w:pPr>
              <w:pStyle w:val="BoldComments"/>
            </w:pPr>
            <w:r>
              <w:rPr>
                <w:lang w:val="en-US"/>
              </w:rPr>
              <w:t xml:space="preserve">Overlapping </w:t>
            </w:r>
            <w:r>
              <w:t>UCI</w:t>
            </w:r>
            <w:r>
              <w:rPr>
                <w:lang w:val="en-US"/>
              </w:rPr>
              <w:t xml:space="preserve"> and PUSCH</w:t>
            </w:r>
            <w:r>
              <w:t xml:space="preserve"> </w:t>
            </w:r>
          </w:p>
          <w:p w14:paraId="0837E58A" w14:textId="77777777" w:rsidR="00830F81" w:rsidRPr="00D14D70" w:rsidRDefault="00830F81" w:rsidP="00B1308A">
            <w:pPr>
              <w:pStyle w:val="Comments"/>
            </w:pPr>
            <w:r>
              <w:t>Treat online first</w:t>
            </w:r>
          </w:p>
          <w:p w14:paraId="636D8CD6" w14:textId="77777777" w:rsidR="00830F81" w:rsidRDefault="006846BA" w:rsidP="00B1308A">
            <w:pPr>
              <w:pStyle w:val="Doc-title"/>
            </w:pPr>
            <w:hyperlink r:id="rId9" w:history="1">
              <w:r w:rsidR="00830F81" w:rsidRPr="00AA12B2">
                <w:rPr>
                  <w:rStyle w:val="af2"/>
                </w:rPr>
                <w:t>R2-2104895</w:t>
              </w:r>
            </w:hyperlink>
            <w:r w:rsidR="00830F81" w:rsidRPr="00AA12B2">
              <w:tab/>
              <w:t>On UCI multiplexing visibility from MAC</w:t>
            </w:r>
            <w:r w:rsidR="00830F81" w:rsidRPr="00AA12B2">
              <w:tab/>
              <w:t>CATT</w:t>
            </w:r>
            <w:r w:rsidR="00830F81" w:rsidRPr="00AA12B2">
              <w:tab/>
              <w:t>discussion</w:t>
            </w:r>
            <w:r w:rsidR="00830F81" w:rsidRPr="00AA12B2">
              <w:tab/>
              <w:t>NR_IIOT-Core</w:t>
            </w:r>
          </w:p>
          <w:p w14:paraId="7CC0E64C" w14:textId="77777777" w:rsidR="00830F81" w:rsidRPr="0026048D" w:rsidRDefault="00830F81" w:rsidP="00830F81">
            <w:pPr>
              <w:pStyle w:val="Agreement"/>
              <w:tabs>
                <w:tab w:val="clear" w:pos="1980"/>
                <w:tab w:val="num" w:pos="1619"/>
              </w:tabs>
              <w:ind w:left="1619"/>
            </w:pPr>
            <w:r>
              <w:t>Noted</w:t>
            </w:r>
          </w:p>
          <w:p w14:paraId="0F4FFBC8" w14:textId="77777777" w:rsidR="00830F81" w:rsidRDefault="006846BA" w:rsidP="00B1308A">
            <w:pPr>
              <w:pStyle w:val="Doc-title"/>
            </w:pPr>
            <w:hyperlink r:id="rId10" w:history="1">
              <w:r w:rsidR="00830F81" w:rsidRPr="00AA12B2">
                <w:rPr>
                  <w:rStyle w:val="af2"/>
                </w:rPr>
                <w:t>R2-2105781</w:t>
              </w:r>
            </w:hyperlink>
            <w:r w:rsidR="00830F81" w:rsidRPr="00AA12B2">
              <w:tab/>
              <w:t>Discussion on overlapped data and SR with equal PHY priority</w:t>
            </w:r>
            <w:r w:rsidR="00830F81" w:rsidRPr="00AA12B2">
              <w:tab/>
              <w:t>Samsung</w:t>
            </w:r>
            <w:r w:rsidR="00830F81" w:rsidRPr="00AA12B2">
              <w:tab/>
              <w:t>discussion</w:t>
            </w:r>
            <w:r w:rsidR="00830F81" w:rsidRPr="00AA12B2">
              <w:tab/>
              <w:t>Rel-16</w:t>
            </w:r>
            <w:r w:rsidR="00830F81" w:rsidRPr="00AA12B2">
              <w:tab/>
              <w:t>NR_IIOT-Core</w:t>
            </w:r>
          </w:p>
          <w:p w14:paraId="0A7AD90A" w14:textId="77777777" w:rsidR="00830F81" w:rsidRDefault="00830F81" w:rsidP="00830F81">
            <w:pPr>
              <w:pStyle w:val="Agreement"/>
              <w:tabs>
                <w:tab w:val="clear" w:pos="1980"/>
                <w:tab w:val="num" w:pos="1619"/>
              </w:tabs>
              <w:ind w:left="1619"/>
            </w:pPr>
            <w:r>
              <w:t xml:space="preserve">Noted </w:t>
            </w:r>
          </w:p>
          <w:p w14:paraId="25E4FCA5" w14:textId="77777777" w:rsidR="00830F81" w:rsidRDefault="00830F81" w:rsidP="00B1308A">
            <w:pPr>
              <w:pStyle w:val="Doc-text2"/>
            </w:pPr>
          </w:p>
          <w:p w14:paraId="5CBD1FA1" w14:textId="77777777" w:rsidR="00830F81" w:rsidRDefault="00830F81" w:rsidP="00830F81">
            <w:pPr>
              <w:pStyle w:val="Agreement"/>
              <w:tabs>
                <w:tab w:val="clear" w:pos="1980"/>
                <w:tab w:val="num" w:pos="1619"/>
              </w:tabs>
              <w:ind w:left="1619"/>
            </w:pPr>
            <w:r>
              <w:t>We go with Understanding 1: MAC does not use knowledge of UCI multiplexing when MAC executes LCH based prioritization and deciding when to transmit SR (i.e. in the context of the cases listed in R2-2105781)</w:t>
            </w:r>
          </w:p>
          <w:p w14:paraId="5E734D96" w14:textId="77777777" w:rsidR="00830F81" w:rsidRDefault="00830F81" w:rsidP="00B1308A">
            <w:pPr>
              <w:pStyle w:val="Doc-text2"/>
            </w:pPr>
          </w:p>
          <w:p w14:paraId="08745521" w14:textId="77777777" w:rsidR="00830F81" w:rsidRDefault="00830F81" w:rsidP="00830F81">
            <w:pPr>
              <w:pStyle w:val="Agreement"/>
              <w:tabs>
                <w:tab w:val="clear" w:pos="1980"/>
                <w:tab w:val="num" w:pos="1619"/>
              </w:tabs>
              <w:ind w:left="1619"/>
            </w:pPr>
            <w:r>
              <w:t xml:space="preserve">[016] MAC CR is postponed (until R1 has made more progress). </w:t>
            </w:r>
          </w:p>
          <w:p w14:paraId="71F27A19" w14:textId="77777777" w:rsidR="00830F81" w:rsidRPr="00EE0145" w:rsidRDefault="00830F81" w:rsidP="00B1308A">
            <w:pPr>
              <w:pStyle w:val="Doc-text2"/>
            </w:pPr>
          </w:p>
          <w:p w14:paraId="7E430A3D" w14:textId="77777777" w:rsidR="00830F81" w:rsidRDefault="006846BA" w:rsidP="00B1308A">
            <w:pPr>
              <w:pStyle w:val="Doc-title"/>
            </w:pPr>
            <w:hyperlink r:id="rId11" w:tooltip="D:Documents3GPPtsg_ranWG2TSGR2_114-eDocsR2-2106746.zip" w:history="1">
              <w:r w:rsidR="00830F81">
                <w:rPr>
                  <w:rStyle w:val="af2"/>
                  <w:lang w:eastAsia="ko-KR"/>
                </w:rPr>
                <w:t>R2-2106746</w:t>
              </w:r>
            </w:hyperlink>
            <w:r w:rsidR="00830F81">
              <w:rPr>
                <w:lang w:eastAsia="ko-KR"/>
              </w:rPr>
              <w:t>  Reply LS on overlapped data and SR with equal L1 priority   LS out  RAN2</w:t>
            </w:r>
          </w:p>
          <w:p w14:paraId="6CECBB6C" w14:textId="77777777" w:rsidR="00830F81" w:rsidRPr="00E31286" w:rsidRDefault="00830F81" w:rsidP="00830F81">
            <w:pPr>
              <w:pStyle w:val="Agreement"/>
              <w:tabs>
                <w:tab w:val="clear" w:pos="1980"/>
                <w:tab w:val="num" w:pos="1619"/>
              </w:tabs>
              <w:ind w:left="1619"/>
            </w:pPr>
            <w:r>
              <w:rPr>
                <w:rFonts w:ascii="Times New Roman" w:hAnsi="Times New Roman"/>
                <w:b w:val="0"/>
                <w:bCs/>
                <w:sz w:val="14"/>
                <w:szCs w:val="14"/>
              </w:rPr>
              <w:t xml:space="preserve"> </w:t>
            </w:r>
            <w:r>
              <w:t>[016] LS out is approved</w:t>
            </w:r>
          </w:p>
          <w:p w14:paraId="50DF026A" w14:textId="77777777" w:rsidR="00830F81" w:rsidRDefault="00830F81" w:rsidP="00B1308A">
            <w:pPr>
              <w:rPr>
                <w:lang w:val="en-GB"/>
              </w:rPr>
            </w:pPr>
          </w:p>
        </w:tc>
      </w:tr>
    </w:tbl>
    <w:p w14:paraId="59304F93" w14:textId="77777777" w:rsidR="00830F81" w:rsidRDefault="00830F81" w:rsidP="00830F81">
      <w:pPr>
        <w:rPr>
          <w:rFonts w:eastAsia="宋体"/>
          <w:szCs w:val="20"/>
          <w:u w:val="single"/>
        </w:rPr>
      </w:pPr>
    </w:p>
    <w:p w14:paraId="5848E832" w14:textId="6DECA59D" w:rsidR="00830F81" w:rsidRPr="00830F81" w:rsidRDefault="00830F81" w:rsidP="00700048">
      <w:pPr>
        <w:jc w:val="both"/>
        <w:rPr>
          <w:rFonts w:eastAsia="宋体"/>
          <w:szCs w:val="20"/>
        </w:rPr>
      </w:pPr>
      <w:r w:rsidRPr="00830F81">
        <w:rPr>
          <w:rFonts w:eastAsia="宋体"/>
          <w:szCs w:val="20"/>
        </w:rPr>
        <w:t>Although</w:t>
      </w:r>
      <w:r>
        <w:rPr>
          <w:rFonts w:eastAsia="宋体"/>
          <w:szCs w:val="20"/>
        </w:rPr>
        <w:t xml:space="preserve"> it was agreed to wait for RAN1 </w:t>
      </w:r>
      <w:r w:rsidR="00972D9C">
        <w:rPr>
          <w:rFonts w:eastAsia="宋体"/>
          <w:szCs w:val="20"/>
        </w:rPr>
        <w:t xml:space="preserve">reaction on RAN2 LS </w:t>
      </w:r>
      <w:r w:rsidR="00972D9C">
        <w:rPr>
          <w:rFonts w:eastAsia="宋体"/>
          <w:szCs w:val="20"/>
        </w:rPr>
        <w:fldChar w:fldCharType="begin"/>
      </w:r>
      <w:r w:rsidR="00972D9C">
        <w:rPr>
          <w:rFonts w:eastAsia="宋体"/>
          <w:szCs w:val="20"/>
        </w:rPr>
        <w:instrText xml:space="preserve"> REF _Ref78798814 \r \h </w:instrText>
      </w:r>
      <w:r w:rsidR="00700048">
        <w:rPr>
          <w:rFonts w:eastAsia="宋体"/>
          <w:szCs w:val="20"/>
        </w:rPr>
        <w:instrText xml:space="preserve"> \* MERGEFORMAT </w:instrText>
      </w:r>
      <w:r w:rsidR="00972D9C">
        <w:rPr>
          <w:rFonts w:eastAsia="宋体"/>
          <w:szCs w:val="20"/>
        </w:rPr>
      </w:r>
      <w:r w:rsidR="00972D9C">
        <w:rPr>
          <w:rFonts w:eastAsia="宋体"/>
          <w:szCs w:val="20"/>
        </w:rPr>
        <w:fldChar w:fldCharType="separate"/>
      </w:r>
      <w:r w:rsidR="00972D9C">
        <w:rPr>
          <w:rFonts w:eastAsia="宋体"/>
          <w:szCs w:val="20"/>
        </w:rPr>
        <w:t>[1]</w:t>
      </w:r>
      <w:r w:rsidR="00972D9C">
        <w:rPr>
          <w:rFonts w:eastAsia="宋体"/>
          <w:szCs w:val="20"/>
        </w:rPr>
        <w:fldChar w:fldCharType="end"/>
      </w:r>
      <w:r w:rsidR="00972D9C">
        <w:rPr>
          <w:rFonts w:eastAsia="宋体"/>
          <w:szCs w:val="20"/>
        </w:rPr>
        <w:t xml:space="preserve"> </w:t>
      </w:r>
      <w:r>
        <w:rPr>
          <w:rFonts w:eastAsia="宋体"/>
          <w:szCs w:val="20"/>
        </w:rPr>
        <w:t>to generate an associated CR, we propose in this document a possible TP capturing the above agreements.</w:t>
      </w:r>
    </w:p>
    <w:p w14:paraId="4F5057E6" w14:textId="77777777" w:rsidR="00830F81" w:rsidRPr="00B61820" w:rsidRDefault="00830F81" w:rsidP="00830F81">
      <w:pPr>
        <w:pStyle w:val="1"/>
        <w:jc w:val="both"/>
        <w:rPr>
          <w:szCs w:val="28"/>
        </w:rPr>
      </w:pPr>
      <w:r>
        <w:rPr>
          <w:rFonts w:hint="eastAsia"/>
          <w:szCs w:val="28"/>
        </w:rPr>
        <w:t>Discussion</w:t>
      </w:r>
    </w:p>
    <w:p w14:paraId="2D6991D8" w14:textId="12DC8F0B" w:rsidR="00830F81" w:rsidRDefault="00830F81" w:rsidP="00830F81">
      <w:pPr>
        <w:jc w:val="both"/>
        <w:rPr>
          <w:rFonts w:eastAsia="宋体"/>
          <w:szCs w:val="20"/>
        </w:rPr>
      </w:pPr>
      <w:r>
        <w:rPr>
          <w:rFonts w:eastAsia="宋体"/>
          <w:szCs w:val="20"/>
        </w:rPr>
        <w:t xml:space="preserve">An attempt to capture the above agreements in a CR was done in RAN2#114-e email discussion </w:t>
      </w:r>
      <w:r w:rsidRPr="00212B3E">
        <w:rPr>
          <w:rFonts w:eastAsia="宋体"/>
          <w:szCs w:val="20"/>
        </w:rPr>
        <w:t>[016</w:t>
      </w:r>
      <w:proofErr w:type="gramStart"/>
      <w:r w:rsidRPr="00212B3E">
        <w:rPr>
          <w:rFonts w:eastAsia="宋体"/>
          <w:szCs w:val="20"/>
        </w:rPr>
        <w:t>][</w:t>
      </w:r>
      <w:proofErr w:type="gramEnd"/>
      <w:r w:rsidRPr="00212B3E">
        <w:rPr>
          <w:rFonts w:eastAsia="宋体"/>
          <w:szCs w:val="20"/>
        </w:rPr>
        <w:t>NR16] Overlapping UCI and PUSCH/PUCCH (Samsung)</w:t>
      </w:r>
      <w:r>
        <w:rPr>
          <w:rFonts w:eastAsia="宋体"/>
          <w:szCs w:val="20"/>
        </w:rPr>
        <w:t xml:space="preserve">, </w:t>
      </w:r>
      <w:r w:rsidR="00972D9C">
        <w:rPr>
          <w:rFonts w:eastAsia="宋体"/>
          <w:szCs w:val="20"/>
        </w:rPr>
        <w:t xml:space="preserve">based on </w:t>
      </w:r>
      <w:r w:rsidR="00972D9C">
        <w:rPr>
          <w:rFonts w:eastAsia="宋体"/>
          <w:szCs w:val="20"/>
        </w:rPr>
        <w:fldChar w:fldCharType="begin"/>
      </w:r>
      <w:r w:rsidR="00972D9C">
        <w:rPr>
          <w:rFonts w:eastAsia="宋体"/>
          <w:szCs w:val="20"/>
        </w:rPr>
        <w:instrText xml:space="preserve"> REF _Ref78798842 \r \h </w:instrText>
      </w:r>
      <w:r w:rsidR="00972D9C">
        <w:rPr>
          <w:rFonts w:eastAsia="宋体"/>
          <w:szCs w:val="20"/>
        </w:rPr>
      </w:r>
      <w:r w:rsidR="00972D9C">
        <w:rPr>
          <w:rFonts w:eastAsia="宋体"/>
          <w:szCs w:val="20"/>
        </w:rPr>
        <w:fldChar w:fldCharType="separate"/>
      </w:r>
      <w:r w:rsidR="00972D9C">
        <w:rPr>
          <w:rFonts w:eastAsia="宋体"/>
          <w:szCs w:val="20"/>
        </w:rPr>
        <w:t>[2]</w:t>
      </w:r>
      <w:r w:rsidR="00972D9C">
        <w:rPr>
          <w:rFonts w:eastAsia="宋体"/>
          <w:szCs w:val="20"/>
        </w:rPr>
        <w:fldChar w:fldCharType="end"/>
      </w:r>
      <w:r>
        <w:rPr>
          <w:rFonts w:eastAsia="宋体"/>
          <w:szCs w:val="20"/>
        </w:rPr>
        <w:t>, but companies preferred to wait for RAN1 to receive (and potentially react to) the LS from RAN2.</w:t>
      </w:r>
    </w:p>
    <w:p w14:paraId="39FF7AE8" w14:textId="386B1829" w:rsidR="00172FF3" w:rsidRDefault="00172FF3" w:rsidP="00830F81">
      <w:pPr>
        <w:jc w:val="both"/>
        <w:rPr>
          <w:rFonts w:eastAsia="宋体"/>
          <w:szCs w:val="20"/>
        </w:rPr>
      </w:pPr>
      <w:r>
        <w:rPr>
          <w:rFonts w:eastAsia="宋体"/>
          <w:szCs w:val="20"/>
        </w:rPr>
        <w:t>From our perspective, the above agreements somehow contradict the existing “magic sentence” that w</w:t>
      </w:r>
      <w:r w:rsidR="0073247E">
        <w:rPr>
          <w:rFonts w:eastAsia="宋体"/>
          <w:szCs w:val="20"/>
        </w:rPr>
        <w:t>as</w:t>
      </w:r>
      <w:r>
        <w:rPr>
          <w:rFonts w:eastAsia="宋体"/>
          <w:szCs w:val="20"/>
        </w:rPr>
        <w:t xml:space="preserve"> introduced earlier and which, </w:t>
      </w:r>
      <w:r w:rsidRPr="00172FF3">
        <w:rPr>
          <w:rFonts w:eastAsia="宋体"/>
          <w:szCs w:val="20"/>
        </w:rPr>
        <w:t xml:space="preserve">as </w:t>
      </w:r>
      <w:r w:rsidR="0073247E">
        <w:rPr>
          <w:rFonts w:eastAsia="宋体"/>
          <w:szCs w:val="20"/>
        </w:rPr>
        <w:t>it is</w:t>
      </w:r>
      <w:r w:rsidRPr="00172FF3">
        <w:rPr>
          <w:rFonts w:eastAsia="宋体"/>
          <w:szCs w:val="20"/>
        </w:rPr>
        <w:t xml:space="preserve"> today, should be interpreted in the wide sense</w:t>
      </w:r>
      <w:r w:rsidR="0073247E">
        <w:rPr>
          <w:rFonts w:eastAsia="宋体"/>
          <w:szCs w:val="20"/>
        </w:rPr>
        <w:t xml:space="preserve"> (i.e. including knowledge of UCI multiplexing)</w:t>
      </w:r>
      <w:r>
        <w:rPr>
          <w:rFonts w:eastAsia="宋体"/>
          <w:szCs w:val="20"/>
        </w:rPr>
        <w:t>:</w:t>
      </w:r>
    </w:p>
    <w:p w14:paraId="2C9D712E" w14:textId="77777777" w:rsidR="00172FF3" w:rsidRDefault="00172FF3" w:rsidP="00172FF3">
      <w:pPr>
        <w:spacing w:before="120" w:after="120" w:line="276" w:lineRule="auto"/>
        <w:rPr>
          <w:rFonts w:ascii="MS Mincho" w:eastAsia="MS Mincho" w:hAnsi="Malgun Gothic"/>
          <w:szCs w:val="20"/>
        </w:rPr>
      </w:pPr>
    </w:p>
    <w:tbl>
      <w:tblPr>
        <w:tblW w:w="0" w:type="auto"/>
        <w:tblCellMar>
          <w:left w:w="0" w:type="dxa"/>
          <w:right w:w="0" w:type="dxa"/>
        </w:tblCellMar>
        <w:tblLook w:val="04A0" w:firstRow="1" w:lastRow="0" w:firstColumn="1" w:lastColumn="0" w:noHBand="0" w:noVBand="1"/>
      </w:tblPr>
      <w:tblGrid>
        <w:gridCol w:w="8528"/>
      </w:tblGrid>
      <w:tr w:rsidR="00172FF3" w14:paraId="6E2E8433" w14:textId="77777777" w:rsidTr="00172FF3">
        <w:tc>
          <w:tcPr>
            <w:tcW w:w="85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0BAE67" w14:textId="77777777" w:rsidR="00172FF3" w:rsidRDefault="00172FF3">
            <w:pPr>
              <w:overflowPunct w:val="0"/>
              <w:autoSpaceDE w:val="0"/>
              <w:autoSpaceDN w:val="0"/>
              <w:spacing w:before="120" w:after="120" w:line="276" w:lineRule="auto"/>
              <w:ind w:left="1138" w:hanging="288"/>
              <w:rPr>
                <w:rFonts w:eastAsia="Malgun Gothic"/>
              </w:rPr>
            </w:pPr>
            <w:r>
              <w:rPr>
                <w:lang w:eastAsia="ko-KR"/>
              </w:rPr>
              <w:lastRenderedPageBreak/>
              <w:t xml:space="preserve">3&gt;  if the MAC entity is configured with </w:t>
            </w:r>
            <w:proofErr w:type="spellStart"/>
            <w:r>
              <w:rPr>
                <w:i/>
                <w:iCs/>
                <w:lang w:eastAsia="ko-KR"/>
              </w:rPr>
              <w:t>lch-basedPrioritization</w:t>
            </w:r>
            <w:proofErr w:type="spellEnd"/>
            <w:r>
              <w:rPr>
                <w:lang w:eastAsia="ko-KR"/>
              </w:rPr>
              <w:t xml:space="preserve">, and the PUCCH resource for the SR transmission occasion does not overlap with an uplink grant received in a Random Access Response nor with a transmission of MSGA payload, and the PUCCH resource for the SR transmission occasion </w:t>
            </w:r>
            <w:r>
              <w:t xml:space="preserve">for the pending SR triggered as </w:t>
            </w:r>
            <w:proofErr w:type="spellStart"/>
            <w:r>
              <w:t>specfied</w:t>
            </w:r>
            <w:proofErr w:type="spellEnd"/>
            <w:r>
              <w:t xml:space="preserve"> in clause 5.4.5 </w:t>
            </w:r>
            <w:r>
              <w:rPr>
                <w:lang w:eastAsia="ko-KR"/>
              </w:rPr>
              <w:t xml:space="preserve">overlaps with any other UL-SCH resource(s), </w:t>
            </w:r>
            <w:r>
              <w:rPr>
                <w:color w:val="FF0000"/>
                <w:u w:val="single"/>
                <w:lang w:eastAsia="ko-KR"/>
              </w:rPr>
              <w:t xml:space="preserve">and the physical layer can signal the SR on one valid PUCCH resource for SR, </w:t>
            </w:r>
            <w:r>
              <w:rPr>
                <w:lang w:eastAsia="ko-KR"/>
              </w:rPr>
              <w:t>and the priority of the logical channel that triggered SR is higher than the priority of the uplink grant(s) for any UL-SCH resource(s) where the uplink grant was not already de-prioritized, and the priority of the uplink grant is determined as specified in clause 5.4.1; or</w:t>
            </w:r>
          </w:p>
        </w:tc>
      </w:tr>
    </w:tbl>
    <w:p w14:paraId="0992901E" w14:textId="77777777" w:rsidR="00172FF3" w:rsidRDefault="00172FF3" w:rsidP="00172FF3">
      <w:pPr>
        <w:rPr>
          <w:rFonts w:ascii="Calibri" w:eastAsia="Malgun Gothic" w:hAnsi="Calibri" w:cs="Calibri"/>
          <w:color w:val="1F497D"/>
          <w:sz w:val="22"/>
          <w:szCs w:val="22"/>
        </w:rPr>
      </w:pPr>
    </w:p>
    <w:p w14:paraId="2539F7DE" w14:textId="768B5D80" w:rsidR="00830F81" w:rsidRDefault="00172FF3" w:rsidP="00037A89">
      <w:pPr>
        <w:jc w:val="both"/>
        <w:rPr>
          <w:rFonts w:eastAsia="Arial Unicode MS"/>
          <w:lang w:eastAsia="zh-CN"/>
        </w:rPr>
      </w:pPr>
      <w:r w:rsidRPr="00172FF3">
        <w:rPr>
          <w:rFonts w:eastAsia="宋体"/>
          <w:szCs w:val="20"/>
        </w:rPr>
        <w:t xml:space="preserve">Therefore, the TP should also aim at limiting the scope of the above magic sentence, </w:t>
      </w:r>
      <w:bookmarkStart w:id="7" w:name="OLE_LINK5"/>
      <w:bookmarkStart w:id="8" w:name="OLE_LINK6"/>
      <w:r w:rsidRPr="00172FF3">
        <w:rPr>
          <w:rFonts w:eastAsia="宋体"/>
          <w:szCs w:val="20"/>
        </w:rPr>
        <w:t>which we address with NOTE Y below</w:t>
      </w:r>
      <w:bookmarkEnd w:id="7"/>
      <w:bookmarkEnd w:id="8"/>
      <w:r w:rsidRPr="00172FF3">
        <w:rPr>
          <w:rFonts w:eastAsia="宋体"/>
          <w:szCs w:val="20"/>
        </w:rPr>
        <w:t>.</w:t>
      </w:r>
    </w:p>
    <w:tbl>
      <w:tblPr>
        <w:tblStyle w:val="a8"/>
        <w:tblW w:w="0" w:type="auto"/>
        <w:tblLook w:val="04A0" w:firstRow="1" w:lastRow="0" w:firstColumn="1" w:lastColumn="0" w:noHBand="0" w:noVBand="1"/>
      </w:tblPr>
      <w:tblGrid>
        <w:gridCol w:w="8624"/>
      </w:tblGrid>
      <w:tr w:rsidR="00172FF3" w14:paraId="3D018A79" w14:textId="77777777" w:rsidTr="00172FF3">
        <w:tc>
          <w:tcPr>
            <w:tcW w:w="8624" w:type="dxa"/>
          </w:tcPr>
          <w:p w14:paraId="3ED0A6EC" w14:textId="1207DA15" w:rsidR="00172FF3" w:rsidRPr="00172FF3" w:rsidRDefault="00172FF3" w:rsidP="00172FF3">
            <w:pPr>
              <w:keepNext/>
              <w:keepLines/>
              <w:overflowPunct w:val="0"/>
              <w:autoSpaceDE w:val="0"/>
              <w:autoSpaceDN w:val="0"/>
              <w:adjustRightInd w:val="0"/>
              <w:spacing w:before="120" w:after="180"/>
              <w:textAlignment w:val="baseline"/>
              <w:outlineLvl w:val="2"/>
              <w:rPr>
                <w:rFonts w:ascii="Arial" w:hAnsi="Arial"/>
                <w:sz w:val="28"/>
                <w:szCs w:val="20"/>
                <w:lang w:val="en-GB" w:eastAsia="ko-KR"/>
              </w:rPr>
            </w:pPr>
            <w:bookmarkStart w:id="9" w:name="_Toc29239834"/>
            <w:bookmarkStart w:id="10" w:name="_Toc37296193"/>
            <w:bookmarkStart w:id="11" w:name="_Toc46490319"/>
            <w:bookmarkStart w:id="12" w:name="_Toc52752014"/>
            <w:bookmarkStart w:id="13" w:name="_Toc52796476"/>
            <w:bookmarkStart w:id="14" w:name="_Toc76574159"/>
            <w:r w:rsidRPr="00172FF3">
              <w:rPr>
                <w:rFonts w:ascii="Arial" w:hAnsi="Arial"/>
                <w:sz w:val="28"/>
                <w:szCs w:val="20"/>
                <w:lang w:val="en-GB" w:eastAsia="ko-KR"/>
              </w:rPr>
              <w:lastRenderedPageBreak/>
              <w:t>5.4.1</w:t>
            </w:r>
            <w:r w:rsidRPr="00172FF3">
              <w:rPr>
                <w:rFonts w:ascii="Arial" w:hAnsi="Arial"/>
                <w:sz w:val="28"/>
                <w:szCs w:val="20"/>
                <w:lang w:val="en-GB" w:eastAsia="ko-KR"/>
              </w:rPr>
              <w:tab/>
              <w:t>UL Grant reception</w:t>
            </w:r>
            <w:bookmarkEnd w:id="9"/>
            <w:bookmarkEnd w:id="10"/>
            <w:bookmarkEnd w:id="11"/>
            <w:bookmarkEnd w:id="12"/>
            <w:bookmarkEnd w:id="13"/>
            <w:bookmarkEnd w:id="14"/>
          </w:p>
          <w:p w14:paraId="65A07C81" w14:textId="77777777" w:rsidR="00172FF3" w:rsidRDefault="00172FF3" w:rsidP="00172FF3">
            <w:pPr>
              <w:overflowPunct w:val="0"/>
              <w:autoSpaceDE w:val="0"/>
              <w:autoSpaceDN w:val="0"/>
              <w:adjustRightInd w:val="0"/>
              <w:spacing w:after="180"/>
              <w:textAlignment w:val="baseline"/>
              <w:rPr>
                <w:szCs w:val="20"/>
                <w:lang w:val="en-GB" w:eastAsia="ko-KR"/>
              </w:rPr>
            </w:pPr>
            <w:r w:rsidRPr="00172FF3">
              <w:rPr>
                <w:szCs w:val="20"/>
                <w:lang w:val="en-GB"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172FF3">
              <w:rPr>
                <w:rFonts w:eastAsia="Malgun Gothic"/>
                <w:szCs w:val="20"/>
                <w:lang w:val="en-GB" w:eastAsia="ko-KR"/>
              </w:rPr>
              <w:t xml:space="preserve"> </w:t>
            </w:r>
            <w:r w:rsidRPr="00172FF3">
              <w:rPr>
                <w:szCs w:val="20"/>
                <w:lang w:val="en-GB" w:eastAsia="ko-KR"/>
              </w:rPr>
              <w:t>An uplink grant addressed to CS-RNTI with NDI = 0 is considered as a configured uplink grant. An uplink grant addressed to CS-RNTI with NDI = 1 is considered as a dynamic uplink grant.</w:t>
            </w:r>
          </w:p>
          <w:p w14:paraId="4126625E" w14:textId="16085E8C" w:rsidR="0073247E" w:rsidRDefault="0073247E" w:rsidP="00172FF3">
            <w:pPr>
              <w:overflowPunct w:val="0"/>
              <w:autoSpaceDE w:val="0"/>
              <w:autoSpaceDN w:val="0"/>
              <w:adjustRightInd w:val="0"/>
              <w:spacing w:after="180"/>
              <w:textAlignment w:val="baseline"/>
              <w:rPr>
                <w:szCs w:val="20"/>
                <w:lang w:val="en-GB" w:eastAsia="ko-KR"/>
              </w:rPr>
            </w:pPr>
            <w:r>
              <w:rPr>
                <w:szCs w:val="20"/>
                <w:lang w:val="en-GB" w:eastAsia="ko-KR"/>
              </w:rPr>
              <w:t>[…]</w:t>
            </w:r>
          </w:p>
          <w:p w14:paraId="0CD7B097" w14:textId="77777777" w:rsidR="0073247E" w:rsidRPr="00447D7D" w:rsidRDefault="0073247E" w:rsidP="0073247E">
            <w:pPr>
              <w:pStyle w:val="NO"/>
              <w:rPr>
                <w:rFonts w:eastAsia="Malgun Gothic"/>
                <w:noProof/>
                <w:lang w:eastAsia="ko-KR"/>
              </w:rPr>
            </w:pPr>
            <w:r w:rsidRPr="00447D7D">
              <w:rPr>
                <w:noProof/>
                <w:lang w:eastAsia="ko-KR"/>
              </w:rPr>
              <w:t>NOTE 6:</w:t>
            </w:r>
            <w:r w:rsidRPr="00447D7D">
              <w:rPr>
                <w:noProof/>
                <w:lang w:eastAsia="ko-KR"/>
              </w:rPr>
              <w:tab/>
              <w:t xml:space="preserve">If the MAC entity is configured with </w:t>
            </w:r>
            <w:r w:rsidRPr="00447D7D">
              <w:rPr>
                <w:i/>
                <w:iCs/>
                <w:noProof/>
                <w:lang w:eastAsia="ko-KR"/>
              </w:rPr>
              <w:t>lch-basedPrioritization</w:t>
            </w:r>
            <w:r w:rsidRPr="00447D7D">
              <w:rPr>
                <w:noProof/>
                <w:lang w:eastAsia="ko-KR"/>
              </w:rPr>
              <w:t xml:space="preserve"> and if there is overlapping PUSCH duration of at least two configured uplink grants whose priorities are equal, the prioritized uplink grant is determined by UE implementation.</w:t>
            </w:r>
          </w:p>
          <w:p w14:paraId="499E5677" w14:textId="77777777" w:rsidR="0073247E" w:rsidRPr="00447D7D" w:rsidRDefault="0073247E" w:rsidP="0073247E">
            <w:pPr>
              <w:pStyle w:val="NO"/>
              <w:rPr>
                <w:rFonts w:eastAsia="Malgun Gothic"/>
                <w:noProof/>
                <w:lang w:eastAsia="ko-KR"/>
              </w:rPr>
            </w:pPr>
            <w:r w:rsidRPr="00447D7D">
              <w:t>NOTE 7:</w:t>
            </w:r>
            <w:r w:rsidRPr="00447D7D">
              <w:tab/>
              <w:t xml:space="preserve">If the MAC entity is not configured with </w:t>
            </w:r>
            <w:proofErr w:type="spellStart"/>
            <w:r w:rsidRPr="00447D7D">
              <w:rPr>
                <w:i/>
                <w:iCs/>
              </w:rPr>
              <w:t>lch-basedPrioritization</w:t>
            </w:r>
            <w:proofErr w:type="spellEnd"/>
            <w:r w:rsidRPr="00447D7D">
              <w:t xml:space="preserve"> and if there is overlapping PUSCH duration of at least two configured uplink grants, it is up to UE implementation to choose one of the configured uplink grants.</w:t>
            </w:r>
          </w:p>
          <w:p w14:paraId="57D9CA54" w14:textId="46B3B97F" w:rsidR="0073247E" w:rsidRPr="0073247E" w:rsidRDefault="008053E0" w:rsidP="0073247E">
            <w:pPr>
              <w:pStyle w:val="NO"/>
              <w:rPr>
                <w:rFonts w:eastAsia="Malgun Gothic"/>
                <w:noProof/>
                <w:color w:val="FF0000"/>
                <w:u w:val="single"/>
                <w:lang w:eastAsia="ko-KR"/>
              </w:rPr>
            </w:pPr>
            <w:r>
              <w:rPr>
                <w:color w:val="FF0000"/>
                <w:u w:val="single"/>
              </w:rPr>
              <w:t>NOTE X</w:t>
            </w:r>
            <w:r w:rsidR="0073247E" w:rsidRPr="0073247E">
              <w:rPr>
                <w:color w:val="FF0000"/>
                <w:u w:val="single"/>
              </w:rPr>
              <w:t>:</w:t>
            </w:r>
            <w:r w:rsidR="0073247E" w:rsidRPr="0073247E">
              <w:rPr>
                <w:color w:val="FF0000"/>
                <w:u w:val="single"/>
              </w:rPr>
              <w:tab/>
            </w:r>
            <w:r w:rsidR="0073247E" w:rsidRPr="0073247E">
              <w:rPr>
                <w:color w:val="FF0000"/>
                <w:u w:val="single"/>
                <w:lang w:eastAsia="ko-KR"/>
              </w:rPr>
              <w:t xml:space="preserve">If the MAC entity is configured with </w:t>
            </w:r>
            <w:proofErr w:type="spellStart"/>
            <w:r w:rsidR="0073247E" w:rsidRPr="0073247E">
              <w:rPr>
                <w:i/>
                <w:color w:val="FF0000"/>
                <w:u w:val="single"/>
                <w:lang w:eastAsia="ko-KR"/>
              </w:rPr>
              <w:t>lch-basedPrioritization</w:t>
            </w:r>
            <w:proofErr w:type="spellEnd"/>
            <w:r w:rsidR="0073247E" w:rsidRPr="0073247E">
              <w:rPr>
                <w:color w:val="FF0000"/>
                <w:u w:val="single"/>
                <w:lang w:eastAsia="ko-KR"/>
              </w:rPr>
              <w:t>, the MAC entity does not take the UCI multiplexing in the physical layer into account when determining whether the PUSCH duration of an uplink grant overlaps with the PUCCH resource for an SR transmission</w:t>
            </w:r>
            <w:r w:rsidR="0073247E" w:rsidRPr="0073247E">
              <w:rPr>
                <w:color w:val="FF0000"/>
                <w:u w:val="single"/>
              </w:rPr>
              <w:t>.</w:t>
            </w:r>
          </w:p>
          <w:p w14:paraId="5933E263" w14:textId="77777777" w:rsidR="0073247E" w:rsidRDefault="0073247E" w:rsidP="0073247E">
            <w:pPr>
              <w:overflowPunct w:val="0"/>
              <w:autoSpaceDE w:val="0"/>
              <w:autoSpaceDN w:val="0"/>
              <w:adjustRightInd w:val="0"/>
              <w:spacing w:after="180"/>
              <w:textAlignment w:val="baseline"/>
              <w:rPr>
                <w:szCs w:val="20"/>
                <w:lang w:val="en-GB" w:eastAsia="ko-KR"/>
              </w:rPr>
            </w:pPr>
          </w:p>
          <w:p w14:paraId="23EB9D62" w14:textId="77777777" w:rsidR="0073247E" w:rsidRDefault="0073247E" w:rsidP="0073247E">
            <w:pPr>
              <w:overflowPunct w:val="0"/>
              <w:autoSpaceDE w:val="0"/>
              <w:autoSpaceDN w:val="0"/>
              <w:adjustRightInd w:val="0"/>
              <w:spacing w:after="180"/>
              <w:textAlignment w:val="baseline"/>
              <w:rPr>
                <w:szCs w:val="20"/>
                <w:lang w:val="en-GB" w:eastAsia="ko-KR"/>
              </w:rPr>
            </w:pPr>
            <w:r>
              <w:rPr>
                <w:szCs w:val="20"/>
                <w:lang w:val="en-GB" w:eastAsia="ko-KR"/>
              </w:rPr>
              <w:t>[…]</w:t>
            </w:r>
          </w:p>
          <w:p w14:paraId="1048140A" w14:textId="77777777" w:rsidR="0073247E" w:rsidRPr="0073247E" w:rsidRDefault="0073247E" w:rsidP="0073247E">
            <w:pPr>
              <w:keepNext/>
              <w:keepLines/>
              <w:overflowPunct w:val="0"/>
              <w:autoSpaceDE w:val="0"/>
              <w:autoSpaceDN w:val="0"/>
              <w:adjustRightInd w:val="0"/>
              <w:spacing w:before="120" w:after="180"/>
              <w:textAlignment w:val="baseline"/>
              <w:outlineLvl w:val="2"/>
              <w:rPr>
                <w:rFonts w:ascii="Arial" w:hAnsi="Arial"/>
                <w:sz w:val="28"/>
                <w:szCs w:val="20"/>
                <w:lang w:val="en-GB" w:eastAsia="ko-KR"/>
              </w:rPr>
            </w:pPr>
            <w:bookmarkStart w:id="15" w:name="_Toc37296203"/>
            <w:bookmarkStart w:id="16" w:name="_Toc46490329"/>
            <w:bookmarkStart w:id="17" w:name="_Toc52752024"/>
            <w:bookmarkStart w:id="18" w:name="_Toc52796486"/>
            <w:bookmarkStart w:id="19" w:name="_Toc76574169"/>
            <w:r w:rsidRPr="0073247E">
              <w:rPr>
                <w:rFonts w:ascii="Arial" w:hAnsi="Arial"/>
                <w:sz w:val="28"/>
                <w:szCs w:val="20"/>
                <w:lang w:val="en-GB" w:eastAsia="ko-KR"/>
              </w:rPr>
              <w:t>5.4.4</w:t>
            </w:r>
            <w:r w:rsidRPr="0073247E">
              <w:rPr>
                <w:rFonts w:ascii="Arial" w:hAnsi="Arial"/>
                <w:sz w:val="28"/>
                <w:szCs w:val="20"/>
                <w:lang w:val="en-GB" w:eastAsia="ko-KR"/>
              </w:rPr>
              <w:tab/>
              <w:t>Scheduling Request</w:t>
            </w:r>
            <w:bookmarkEnd w:id="15"/>
            <w:bookmarkEnd w:id="16"/>
            <w:bookmarkEnd w:id="17"/>
            <w:bookmarkEnd w:id="18"/>
            <w:bookmarkEnd w:id="19"/>
          </w:p>
          <w:p w14:paraId="0943A845" w14:textId="77777777" w:rsidR="0073247E" w:rsidRDefault="0073247E" w:rsidP="0073247E">
            <w:pPr>
              <w:overflowPunct w:val="0"/>
              <w:autoSpaceDE w:val="0"/>
              <w:autoSpaceDN w:val="0"/>
              <w:adjustRightInd w:val="0"/>
              <w:spacing w:after="180"/>
              <w:textAlignment w:val="baseline"/>
              <w:rPr>
                <w:szCs w:val="20"/>
                <w:lang w:val="en-GB" w:eastAsia="ko-KR"/>
              </w:rPr>
            </w:pPr>
            <w:r>
              <w:rPr>
                <w:szCs w:val="20"/>
                <w:lang w:val="en-GB" w:eastAsia="ko-KR"/>
              </w:rPr>
              <w:t>[…]</w:t>
            </w:r>
          </w:p>
          <w:p w14:paraId="1BB02F2C" w14:textId="77777777" w:rsidR="0073247E" w:rsidRPr="00447D7D" w:rsidRDefault="0073247E" w:rsidP="0073247E">
            <w:pPr>
              <w:pStyle w:val="NO"/>
              <w:rPr>
                <w:noProof/>
              </w:rPr>
            </w:pPr>
            <w:r w:rsidRPr="00447D7D">
              <w:rPr>
                <w:noProof/>
              </w:rPr>
              <w:t>NOTE 1:</w:t>
            </w:r>
            <w:r w:rsidRPr="00447D7D">
              <w:rPr>
                <w:noProof/>
              </w:rPr>
              <w:tab/>
            </w:r>
            <w:r w:rsidRPr="00447D7D">
              <w:rPr>
                <w:rFonts w:eastAsia="Malgun Gothic"/>
                <w:noProof/>
              </w:rPr>
              <w:t xml:space="preserve">Except for SR for SCell beam failure recovery, </w:t>
            </w:r>
            <w:r w:rsidRPr="00447D7D">
              <w:rPr>
                <w:noProof/>
              </w:rPr>
              <w:t xml:space="preserve">the selection of which valid PUCCH resource for SR to signal SR on when the MAC entity has more than one </w:t>
            </w:r>
            <w:r w:rsidRPr="00447D7D">
              <w:rPr>
                <w:noProof/>
                <w:lang w:eastAsia="ko-KR"/>
              </w:rPr>
              <w:t xml:space="preserve">overlapping </w:t>
            </w:r>
            <w:r w:rsidRPr="00447D7D">
              <w:rPr>
                <w:noProof/>
              </w:rPr>
              <w:t xml:space="preserve">valid PUCCH resource for </w:t>
            </w:r>
            <w:r w:rsidRPr="00447D7D">
              <w:rPr>
                <w:noProof/>
                <w:lang w:eastAsia="ko-KR"/>
              </w:rPr>
              <w:t xml:space="preserve">the </w:t>
            </w:r>
            <w:r w:rsidRPr="00447D7D">
              <w:rPr>
                <w:noProof/>
              </w:rPr>
              <w:t xml:space="preserve">SR </w:t>
            </w:r>
            <w:r w:rsidRPr="00447D7D">
              <w:rPr>
                <w:noProof/>
                <w:lang w:eastAsia="ko-KR"/>
              </w:rPr>
              <w:t xml:space="preserve">transmission occasion </w:t>
            </w:r>
            <w:r w:rsidRPr="00447D7D">
              <w:rPr>
                <w:noProof/>
              </w:rPr>
              <w:t>is left to UE implementation.</w:t>
            </w:r>
          </w:p>
          <w:p w14:paraId="510E58B1" w14:textId="77777777" w:rsidR="0073247E" w:rsidRPr="00447D7D" w:rsidRDefault="0073247E" w:rsidP="0073247E">
            <w:pPr>
              <w:pStyle w:val="NO"/>
              <w:rPr>
                <w:noProof/>
              </w:rPr>
            </w:pPr>
            <w:r w:rsidRPr="00447D7D">
              <w:rPr>
                <w:noProof/>
              </w:rPr>
              <w:t>NOTE 2:</w:t>
            </w:r>
            <w:r w:rsidRPr="00447D7D">
              <w:rPr>
                <w:noProof/>
              </w:rPr>
              <w:tab/>
              <w:t xml:space="preserve">If more than one individual SR triggers an instruction from the MAC entity to the PHY layer to signal the SR on the same valid PUCCH resource, the </w:t>
            </w:r>
            <w:r w:rsidRPr="00447D7D">
              <w:rPr>
                <w:i/>
                <w:iCs/>
                <w:noProof/>
              </w:rPr>
              <w:t>SR_COUNTER</w:t>
            </w:r>
            <w:r w:rsidRPr="00447D7D">
              <w:rPr>
                <w:noProof/>
              </w:rPr>
              <w:t xml:space="preserve"> for the relevant SR configuration is incremented only once.</w:t>
            </w:r>
          </w:p>
          <w:p w14:paraId="2E6D5080" w14:textId="77777777" w:rsidR="0073247E" w:rsidRPr="00447D7D" w:rsidRDefault="0073247E" w:rsidP="0073247E">
            <w:pPr>
              <w:pStyle w:val="NO"/>
              <w:rPr>
                <w:noProof/>
              </w:rPr>
            </w:pPr>
            <w:r w:rsidRPr="00447D7D">
              <w:rPr>
                <w:noProof/>
              </w:rPr>
              <w:t>NOTE 3:</w:t>
            </w:r>
            <w:r w:rsidRPr="00447D7D">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32B5FBF1" w14:textId="77777777" w:rsidR="0073247E" w:rsidRPr="00447D7D" w:rsidRDefault="0073247E" w:rsidP="0073247E">
            <w:pPr>
              <w:pStyle w:val="NO"/>
              <w:rPr>
                <w:lang w:eastAsia="ko-KR"/>
              </w:rPr>
            </w:pPr>
            <w:r w:rsidRPr="00447D7D">
              <w:rPr>
                <w:lang w:eastAsia="ko-KR"/>
              </w:rPr>
              <w:t>NOTE 4:</w:t>
            </w:r>
            <w:r w:rsidRPr="00447D7D">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32C14F07" w14:textId="5B00D586" w:rsidR="00172FF3" w:rsidRPr="008053E0" w:rsidRDefault="008053E0" w:rsidP="008053E0">
            <w:pPr>
              <w:pStyle w:val="NO"/>
              <w:rPr>
                <w:u w:val="single"/>
                <w:lang w:eastAsia="ko-KR"/>
              </w:rPr>
            </w:pPr>
            <w:r w:rsidRPr="008053E0">
              <w:rPr>
                <w:color w:val="FF0000"/>
                <w:u w:val="single"/>
                <w:lang w:eastAsia="ko-KR"/>
              </w:rPr>
              <w:t>NOTE Y</w:t>
            </w:r>
            <w:r w:rsidR="0073247E" w:rsidRPr="008053E0">
              <w:rPr>
                <w:color w:val="FF0000"/>
                <w:u w:val="single"/>
                <w:lang w:eastAsia="ko-KR"/>
              </w:rPr>
              <w:t>:</w:t>
            </w:r>
            <w:r w:rsidR="0073247E" w:rsidRPr="008053E0">
              <w:rPr>
                <w:color w:val="FF0000"/>
                <w:u w:val="single"/>
                <w:lang w:eastAsia="ko-KR"/>
              </w:rPr>
              <w:tab/>
              <w:t xml:space="preserve">If the MAC entity is configured with </w:t>
            </w:r>
            <w:proofErr w:type="spellStart"/>
            <w:r w:rsidR="0073247E" w:rsidRPr="008053E0">
              <w:rPr>
                <w:i/>
                <w:color w:val="FF0000"/>
                <w:u w:val="single"/>
                <w:lang w:eastAsia="ko-KR"/>
              </w:rPr>
              <w:t>lch-basedPrioritization</w:t>
            </w:r>
            <w:proofErr w:type="spellEnd"/>
            <w:r w:rsidR="0073247E" w:rsidRPr="008053E0">
              <w:rPr>
                <w:color w:val="FF0000"/>
                <w:u w:val="single"/>
                <w:lang w:eastAsia="ko-KR"/>
              </w:rPr>
              <w:t>, the MAC entity does not take the UCI multiplexing in the physical layer into account when determining whether the PUCCH resource for the SR transmission occasion overlaps with the PUSCH duration of an uplink grant and whether the physical layer can signal the SR on one valid PUCCH resource for SR.</w:t>
            </w:r>
          </w:p>
        </w:tc>
      </w:tr>
    </w:tbl>
    <w:p w14:paraId="1D7558A9" w14:textId="77777777" w:rsidR="00830F81" w:rsidRDefault="00830F81" w:rsidP="007554BF">
      <w:pPr>
        <w:pStyle w:val="a1"/>
        <w:rPr>
          <w:rFonts w:eastAsia="Arial Unicode MS"/>
          <w:lang w:eastAsia="zh-CN"/>
        </w:rPr>
      </w:pPr>
    </w:p>
    <w:p w14:paraId="39D70B29" w14:textId="77777777" w:rsidR="00830F81" w:rsidRDefault="00830F81" w:rsidP="007554BF">
      <w:pPr>
        <w:pStyle w:val="a1"/>
        <w:rPr>
          <w:rFonts w:eastAsia="Arial Unicode MS"/>
          <w:lang w:eastAsia="zh-CN"/>
        </w:rPr>
      </w:pPr>
    </w:p>
    <w:p w14:paraId="18C9CCE0" w14:textId="0149440A" w:rsidR="00783FF5" w:rsidRDefault="00783FF5" w:rsidP="00CA2F06">
      <w:pPr>
        <w:pStyle w:val="1"/>
        <w:jc w:val="both"/>
      </w:pPr>
      <w:r>
        <w:lastRenderedPageBreak/>
        <w:t>Conclusion</w:t>
      </w:r>
    </w:p>
    <w:p w14:paraId="05C9A20B" w14:textId="407E02D3" w:rsidR="00970725" w:rsidRDefault="00EB0524" w:rsidP="00EB0524">
      <w:pPr>
        <w:pStyle w:val="a1"/>
      </w:pPr>
      <w:r w:rsidRPr="00EB0524">
        <w:rPr>
          <w:rFonts w:eastAsiaTheme="minorEastAsia" w:hint="eastAsia"/>
          <w:noProof/>
          <w:lang w:eastAsia="zh-CN"/>
        </w:rPr>
        <w:t xml:space="preserve">In this </w:t>
      </w:r>
      <w:r w:rsidR="0034213F">
        <w:rPr>
          <w:rFonts w:eastAsiaTheme="minorEastAsia" w:hint="eastAsia"/>
          <w:noProof/>
          <w:lang w:eastAsia="zh-CN"/>
        </w:rPr>
        <w:t xml:space="preserve">document, we </w:t>
      </w:r>
      <w:r w:rsidR="00970725">
        <w:rPr>
          <w:rFonts w:eastAsiaTheme="minorEastAsia"/>
          <w:noProof/>
          <w:lang w:eastAsia="zh-CN"/>
        </w:rPr>
        <w:t xml:space="preserve">propose a TP capturing the RAN2 agreements on </w:t>
      </w:r>
      <w:r w:rsidR="00970725">
        <w:rPr>
          <w:rFonts w:eastAsia="Arial Unicode MS"/>
          <w:lang w:eastAsia="zh-CN"/>
        </w:rPr>
        <w:t>the</w:t>
      </w:r>
      <w:r w:rsidR="00630640">
        <w:rPr>
          <w:rFonts w:eastAsia="Arial Unicode MS"/>
          <w:lang w:eastAsia="zh-CN"/>
        </w:rPr>
        <w:t xml:space="preserve"> </w:t>
      </w:r>
      <w:proofErr w:type="spellStart"/>
      <w:r w:rsidR="00630640">
        <w:rPr>
          <w:rFonts w:eastAsia="Arial Unicode MS"/>
          <w:lang w:eastAsia="zh-CN"/>
        </w:rPr>
        <w:t>lch</w:t>
      </w:r>
      <w:proofErr w:type="spellEnd"/>
      <w:r w:rsidR="00630640">
        <w:rPr>
          <w:rFonts w:eastAsia="Arial Unicode MS"/>
          <w:lang w:eastAsia="zh-CN"/>
        </w:rPr>
        <w:t xml:space="preserve">-based prioritization behavior with overlapping UCI and PUSCH </w:t>
      </w:r>
      <w:r w:rsidR="00970725">
        <w:rPr>
          <w:rFonts w:eastAsia="Arial Unicode MS"/>
          <w:lang w:eastAsia="zh-CN"/>
        </w:rPr>
        <w:t>i</w:t>
      </w:r>
      <w:r w:rsidR="00970725">
        <w:rPr>
          <w:rFonts w:eastAsia="Arial Unicode MS" w:hint="eastAsia"/>
          <w:lang w:eastAsia="zh-CN"/>
        </w:rPr>
        <w:t>n Rel-16</w:t>
      </w:r>
      <w:r w:rsidR="00970725" w:rsidRPr="00830F81">
        <w:t xml:space="preserve"> </w:t>
      </w:r>
      <w:r w:rsidR="00970725">
        <w:t>and suggest using it if no concern is fed</w:t>
      </w:r>
      <w:r w:rsidR="00630640">
        <w:t xml:space="preserve"> </w:t>
      </w:r>
      <w:r w:rsidR="00970725">
        <w:t>back by RAN1 on the RAN2 LS.</w:t>
      </w:r>
    </w:p>
    <w:p w14:paraId="32685637" w14:textId="29F72E18" w:rsidR="00972D9C" w:rsidRPr="00630640" w:rsidRDefault="00972D9C" w:rsidP="00EB0524">
      <w:pPr>
        <w:pStyle w:val="a1"/>
        <w:rPr>
          <w:b/>
        </w:rPr>
      </w:pPr>
      <w:r w:rsidRPr="00630640">
        <w:rPr>
          <w:b/>
        </w:rPr>
        <w:t xml:space="preserve">Proposal: RAN2 takes the above TP as reference for capturing the RAN2 agreements on </w:t>
      </w:r>
      <w:r w:rsidR="00630640" w:rsidRPr="00630640">
        <w:rPr>
          <w:rFonts w:eastAsia="Arial Unicode MS"/>
          <w:b/>
          <w:lang w:eastAsia="zh-CN"/>
        </w:rPr>
        <w:t xml:space="preserve">the </w:t>
      </w:r>
      <w:proofErr w:type="spellStart"/>
      <w:r w:rsidR="00630640" w:rsidRPr="00630640">
        <w:rPr>
          <w:rFonts w:eastAsia="Arial Unicode MS"/>
          <w:b/>
          <w:lang w:eastAsia="zh-CN"/>
        </w:rPr>
        <w:t>lch</w:t>
      </w:r>
      <w:proofErr w:type="spellEnd"/>
      <w:r w:rsidR="00630640" w:rsidRPr="00630640">
        <w:rPr>
          <w:rFonts w:eastAsia="Arial Unicode MS"/>
          <w:b/>
          <w:lang w:eastAsia="zh-CN"/>
        </w:rPr>
        <w:t>-based prioritization behavior with overlapping UCI and PUSCH i</w:t>
      </w:r>
      <w:r w:rsidR="00630640" w:rsidRPr="00630640">
        <w:rPr>
          <w:rFonts w:eastAsia="Arial Unicode MS" w:hint="eastAsia"/>
          <w:b/>
          <w:lang w:eastAsia="zh-CN"/>
        </w:rPr>
        <w:t>n Rel-16</w:t>
      </w:r>
      <w:r w:rsidR="00630640" w:rsidRPr="00630640">
        <w:rPr>
          <w:rFonts w:eastAsia="Arial Unicode MS"/>
          <w:b/>
          <w:lang w:eastAsia="zh-CN"/>
        </w:rPr>
        <w:t>.</w:t>
      </w:r>
    </w:p>
    <w:p w14:paraId="456B1831" w14:textId="0F5BB6BF" w:rsidR="002F67FE" w:rsidRPr="00CA2F06" w:rsidRDefault="001A3832" w:rsidP="00CA2F06">
      <w:pPr>
        <w:pStyle w:val="1"/>
        <w:jc w:val="both"/>
      </w:pPr>
      <w:r>
        <w:rPr>
          <w:rFonts w:hint="eastAsia"/>
        </w:rPr>
        <w:t>Reference</w:t>
      </w:r>
    </w:p>
    <w:p w14:paraId="2C3D4B68" w14:textId="6DF3D211" w:rsidR="00972D9C" w:rsidRDefault="00972D9C" w:rsidP="00587830">
      <w:pPr>
        <w:pStyle w:val="a1"/>
        <w:numPr>
          <w:ilvl w:val="0"/>
          <w:numId w:val="7"/>
        </w:numPr>
        <w:rPr>
          <w:rFonts w:eastAsiaTheme="minorEastAsia"/>
          <w:noProof/>
          <w:lang w:eastAsia="zh-CN"/>
        </w:rPr>
      </w:pPr>
      <w:bookmarkStart w:id="20" w:name="_Ref78798814"/>
      <w:bookmarkStart w:id="21" w:name="_Ref77923253"/>
      <w:bookmarkStart w:id="22" w:name="_Ref51144359"/>
      <w:bookmarkStart w:id="23" w:name="_Ref54104764"/>
      <w:r w:rsidRPr="00972D9C">
        <w:rPr>
          <w:lang w:eastAsia="ko-KR"/>
        </w:rPr>
        <w:t>R2-2106746</w:t>
      </w:r>
      <w:r>
        <w:rPr>
          <w:lang w:eastAsia="ko-KR"/>
        </w:rPr>
        <w:t>  Reply LS on overlapped data and SR with equal L1 priority,   LS out  RAN2</w:t>
      </w:r>
      <w:bookmarkEnd w:id="20"/>
    </w:p>
    <w:p w14:paraId="4FCC955B" w14:textId="6F8C0721" w:rsidR="001A1C6E" w:rsidRPr="00630640" w:rsidRDefault="00830F81" w:rsidP="00630640">
      <w:pPr>
        <w:pStyle w:val="a1"/>
        <w:numPr>
          <w:ilvl w:val="0"/>
          <w:numId w:val="7"/>
        </w:numPr>
        <w:rPr>
          <w:rFonts w:eastAsiaTheme="minorEastAsia"/>
          <w:noProof/>
          <w:lang w:eastAsia="zh-CN"/>
        </w:rPr>
      </w:pPr>
      <w:bookmarkStart w:id="24" w:name="OLE_LINK3"/>
      <w:bookmarkStart w:id="25" w:name="OLE_LINK4"/>
      <w:bookmarkStart w:id="26" w:name="_Ref78798842"/>
      <w:r w:rsidRPr="00830F81">
        <w:rPr>
          <w:rFonts w:eastAsiaTheme="minorEastAsia"/>
          <w:noProof/>
          <w:lang w:eastAsia="zh-CN"/>
        </w:rPr>
        <w:t>R2-2105781</w:t>
      </w:r>
      <w:bookmarkEnd w:id="24"/>
      <w:bookmarkEnd w:id="25"/>
      <w:r w:rsidRPr="00830F81">
        <w:rPr>
          <w:rFonts w:eastAsiaTheme="minorEastAsia"/>
          <w:noProof/>
          <w:lang w:eastAsia="zh-CN"/>
        </w:rPr>
        <w:t>, Discussion on overlapped data and SR with equal PHY priority, Samsung</w:t>
      </w:r>
      <w:bookmarkEnd w:id="21"/>
      <w:bookmarkEnd w:id="22"/>
      <w:bookmarkEnd w:id="23"/>
      <w:bookmarkEnd w:id="26"/>
    </w:p>
    <w:sectPr w:rsidR="001A1C6E" w:rsidRPr="00630640" w:rsidSect="002F67FE">
      <w:footerReference w:type="default" r:id="rId12"/>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43D785" w14:textId="77777777" w:rsidR="006846BA" w:rsidRDefault="006846BA">
      <w:r>
        <w:separator/>
      </w:r>
    </w:p>
  </w:endnote>
  <w:endnote w:type="continuationSeparator" w:id="0">
    <w:p w14:paraId="6A2EACC3" w14:textId="77777777" w:rsidR="006846BA" w:rsidRDefault="00684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6FEF49" w14:textId="71E4E6BE" w:rsidR="00164FCB" w:rsidRDefault="00164FCB">
    <w:pPr>
      <w:pStyle w:val="ad"/>
    </w:pPr>
    <w:r w:rsidRPr="00164FCB">
      <w:t>R2-2107197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023263" w14:textId="77777777" w:rsidR="006846BA" w:rsidRDefault="006846BA">
      <w:r>
        <w:separator/>
      </w:r>
    </w:p>
  </w:footnote>
  <w:footnote w:type="continuationSeparator" w:id="0">
    <w:p w14:paraId="7A9056C7" w14:textId="77777777" w:rsidR="006846BA" w:rsidRDefault="006846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6A5881"/>
    <w:multiLevelType w:val="singleLevel"/>
    <w:tmpl w:val="C26A5881"/>
    <w:lvl w:ilvl="0">
      <w:start w:val="1"/>
      <w:numFmt w:val="bullet"/>
      <w:lvlText w:val=""/>
      <w:lvlJc w:val="left"/>
      <w:pPr>
        <w:ind w:left="420" w:hanging="420"/>
      </w:pPr>
      <w:rPr>
        <w:rFonts w:ascii="Wingdings" w:hAnsi="Wingdings" w:hint="default"/>
      </w:rPr>
    </w:lvl>
  </w:abstractNum>
  <w:abstractNum w:abstractNumId="1">
    <w:nsid w:val="03297C42"/>
    <w:multiLevelType w:val="hybridMultilevel"/>
    <w:tmpl w:val="79B6D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1265B8"/>
    <w:multiLevelType w:val="hybridMultilevel"/>
    <w:tmpl w:val="23A0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C17D5"/>
    <w:multiLevelType w:val="hybridMultilevel"/>
    <w:tmpl w:val="F0E2C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A3F63"/>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0B3A5AB0"/>
    <w:multiLevelType w:val="hybridMultilevel"/>
    <w:tmpl w:val="9E2A32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3B6B20"/>
    <w:multiLevelType w:val="hybridMultilevel"/>
    <w:tmpl w:val="E208F9E4"/>
    <w:lvl w:ilvl="0" w:tplc="247CF9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B24FA0"/>
    <w:multiLevelType w:val="hybridMultilevel"/>
    <w:tmpl w:val="E780CD78"/>
    <w:lvl w:ilvl="0" w:tplc="6FAA575C">
      <w:start w:val="2"/>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750AA9"/>
    <w:multiLevelType w:val="hybridMultilevel"/>
    <w:tmpl w:val="7FC8B5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47D30F0"/>
    <w:multiLevelType w:val="hybridMultilevel"/>
    <w:tmpl w:val="F83CACCC"/>
    <w:lvl w:ilvl="0" w:tplc="D0E69B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5AA4712"/>
    <w:multiLevelType w:val="hybridMultilevel"/>
    <w:tmpl w:val="69AC6300"/>
    <w:lvl w:ilvl="0" w:tplc="6DBAE08E">
      <w:start w:val="1"/>
      <w:numFmt w:val="upperLetter"/>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E94C79"/>
    <w:multiLevelType w:val="hybridMultilevel"/>
    <w:tmpl w:val="E8E2A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FE7E6F"/>
    <w:multiLevelType w:val="hybridMultilevel"/>
    <w:tmpl w:val="4D18177C"/>
    <w:lvl w:ilvl="0" w:tplc="1EF4D7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1DF508C9"/>
    <w:multiLevelType w:val="hybridMultilevel"/>
    <w:tmpl w:val="91CCCC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0175510"/>
    <w:multiLevelType w:val="hybridMultilevel"/>
    <w:tmpl w:val="FBBE5E7C"/>
    <w:lvl w:ilvl="0" w:tplc="44AE4A76">
      <w:start w:val="1"/>
      <w:numFmt w:val="bullet"/>
      <w:lvlText w:val="•"/>
      <w:lvlJc w:val="left"/>
      <w:pPr>
        <w:tabs>
          <w:tab w:val="num" w:pos="360"/>
        </w:tabs>
        <w:ind w:left="360" w:hanging="360"/>
      </w:pPr>
      <w:rPr>
        <w:rFonts w:ascii="Arial" w:hAnsi="Arial" w:hint="default"/>
      </w:rPr>
    </w:lvl>
    <w:lvl w:ilvl="1" w:tplc="1666B67A">
      <w:start w:val="1"/>
      <w:numFmt w:val="bullet"/>
      <w:lvlText w:val="•"/>
      <w:lvlJc w:val="left"/>
      <w:pPr>
        <w:tabs>
          <w:tab w:val="num" w:pos="1080"/>
        </w:tabs>
        <w:ind w:left="1080" w:hanging="360"/>
      </w:pPr>
      <w:rPr>
        <w:rFonts w:ascii="Arial" w:hAnsi="Arial" w:hint="default"/>
      </w:rPr>
    </w:lvl>
    <w:lvl w:ilvl="2" w:tplc="0636A092">
      <w:start w:val="1"/>
      <w:numFmt w:val="bullet"/>
      <w:lvlText w:val="•"/>
      <w:lvlJc w:val="left"/>
      <w:pPr>
        <w:tabs>
          <w:tab w:val="num" w:pos="1800"/>
        </w:tabs>
        <w:ind w:left="1800" w:hanging="360"/>
      </w:pPr>
      <w:rPr>
        <w:rFonts w:ascii="Arial" w:hAnsi="Arial" w:hint="default"/>
      </w:rPr>
    </w:lvl>
    <w:lvl w:ilvl="3" w:tplc="8A16E574">
      <w:start w:val="7565"/>
      <w:numFmt w:val="bullet"/>
      <w:lvlText w:val="–"/>
      <w:lvlJc w:val="left"/>
      <w:pPr>
        <w:tabs>
          <w:tab w:val="num" w:pos="2520"/>
        </w:tabs>
        <w:ind w:left="2520" w:hanging="360"/>
      </w:pPr>
      <w:rPr>
        <w:rFonts w:ascii="Arial" w:hAnsi="Arial" w:hint="default"/>
      </w:rPr>
    </w:lvl>
    <w:lvl w:ilvl="4" w:tplc="1CDEF7AA" w:tentative="1">
      <w:start w:val="1"/>
      <w:numFmt w:val="bullet"/>
      <w:lvlText w:val="•"/>
      <w:lvlJc w:val="left"/>
      <w:pPr>
        <w:tabs>
          <w:tab w:val="num" w:pos="3240"/>
        </w:tabs>
        <w:ind w:left="3240" w:hanging="360"/>
      </w:pPr>
      <w:rPr>
        <w:rFonts w:ascii="Arial" w:hAnsi="Arial" w:hint="default"/>
      </w:rPr>
    </w:lvl>
    <w:lvl w:ilvl="5" w:tplc="D38421B8" w:tentative="1">
      <w:start w:val="1"/>
      <w:numFmt w:val="bullet"/>
      <w:lvlText w:val="•"/>
      <w:lvlJc w:val="left"/>
      <w:pPr>
        <w:tabs>
          <w:tab w:val="num" w:pos="3960"/>
        </w:tabs>
        <w:ind w:left="3960" w:hanging="360"/>
      </w:pPr>
      <w:rPr>
        <w:rFonts w:ascii="Arial" w:hAnsi="Arial" w:hint="default"/>
      </w:rPr>
    </w:lvl>
    <w:lvl w:ilvl="6" w:tplc="EC5C0B6A" w:tentative="1">
      <w:start w:val="1"/>
      <w:numFmt w:val="bullet"/>
      <w:lvlText w:val="•"/>
      <w:lvlJc w:val="left"/>
      <w:pPr>
        <w:tabs>
          <w:tab w:val="num" w:pos="4680"/>
        </w:tabs>
        <w:ind w:left="4680" w:hanging="360"/>
      </w:pPr>
      <w:rPr>
        <w:rFonts w:ascii="Arial" w:hAnsi="Arial" w:hint="default"/>
      </w:rPr>
    </w:lvl>
    <w:lvl w:ilvl="7" w:tplc="4EF809CA" w:tentative="1">
      <w:start w:val="1"/>
      <w:numFmt w:val="bullet"/>
      <w:lvlText w:val="•"/>
      <w:lvlJc w:val="left"/>
      <w:pPr>
        <w:tabs>
          <w:tab w:val="num" w:pos="5400"/>
        </w:tabs>
        <w:ind w:left="5400" w:hanging="360"/>
      </w:pPr>
      <w:rPr>
        <w:rFonts w:ascii="Arial" w:hAnsi="Arial" w:hint="default"/>
      </w:rPr>
    </w:lvl>
    <w:lvl w:ilvl="8" w:tplc="ECF04FEE" w:tentative="1">
      <w:start w:val="1"/>
      <w:numFmt w:val="bullet"/>
      <w:lvlText w:val="•"/>
      <w:lvlJc w:val="left"/>
      <w:pPr>
        <w:tabs>
          <w:tab w:val="num" w:pos="6120"/>
        </w:tabs>
        <w:ind w:left="6120" w:hanging="360"/>
      </w:pPr>
      <w:rPr>
        <w:rFonts w:ascii="Arial" w:hAnsi="Arial" w:hint="default"/>
      </w:rPr>
    </w:lvl>
  </w:abstractNum>
  <w:abstractNum w:abstractNumId="17">
    <w:nsid w:val="20B92103"/>
    <w:multiLevelType w:val="hybridMultilevel"/>
    <w:tmpl w:val="2B5A8476"/>
    <w:lvl w:ilvl="0" w:tplc="3FAAF0AC">
      <w:start w:val="1"/>
      <w:numFmt w:val="bullet"/>
      <w:lvlText w:val="–"/>
      <w:lvlJc w:val="left"/>
      <w:pPr>
        <w:tabs>
          <w:tab w:val="num" w:pos="360"/>
        </w:tabs>
        <w:ind w:left="360" w:hanging="360"/>
      </w:pPr>
      <w:rPr>
        <w:rFonts w:ascii="Arial" w:hAnsi="Arial" w:hint="default"/>
      </w:rPr>
    </w:lvl>
    <w:lvl w:ilvl="1" w:tplc="BFCC8EE6">
      <w:start w:val="1"/>
      <w:numFmt w:val="bullet"/>
      <w:lvlText w:val="–"/>
      <w:lvlJc w:val="left"/>
      <w:pPr>
        <w:tabs>
          <w:tab w:val="num" w:pos="1080"/>
        </w:tabs>
        <w:ind w:left="1080" w:hanging="360"/>
      </w:pPr>
      <w:rPr>
        <w:rFonts w:ascii="Arial" w:hAnsi="Arial" w:hint="default"/>
      </w:rPr>
    </w:lvl>
    <w:lvl w:ilvl="2" w:tplc="82382190">
      <w:start w:val="6094"/>
      <w:numFmt w:val="bullet"/>
      <w:lvlText w:val="•"/>
      <w:lvlJc w:val="left"/>
      <w:pPr>
        <w:tabs>
          <w:tab w:val="num" w:pos="1800"/>
        </w:tabs>
        <w:ind w:left="1800" w:hanging="360"/>
      </w:pPr>
      <w:rPr>
        <w:rFonts w:ascii="Arial" w:hAnsi="Arial" w:hint="default"/>
      </w:rPr>
    </w:lvl>
    <w:lvl w:ilvl="3" w:tplc="D940FB7A" w:tentative="1">
      <w:start w:val="1"/>
      <w:numFmt w:val="bullet"/>
      <w:lvlText w:val="–"/>
      <w:lvlJc w:val="left"/>
      <w:pPr>
        <w:tabs>
          <w:tab w:val="num" w:pos="2520"/>
        </w:tabs>
        <w:ind w:left="2520" w:hanging="360"/>
      </w:pPr>
      <w:rPr>
        <w:rFonts w:ascii="Arial" w:hAnsi="Arial" w:hint="default"/>
      </w:rPr>
    </w:lvl>
    <w:lvl w:ilvl="4" w:tplc="FCDC3A42" w:tentative="1">
      <w:start w:val="1"/>
      <w:numFmt w:val="bullet"/>
      <w:lvlText w:val="–"/>
      <w:lvlJc w:val="left"/>
      <w:pPr>
        <w:tabs>
          <w:tab w:val="num" w:pos="3240"/>
        </w:tabs>
        <w:ind w:left="3240" w:hanging="360"/>
      </w:pPr>
      <w:rPr>
        <w:rFonts w:ascii="Arial" w:hAnsi="Arial" w:hint="default"/>
      </w:rPr>
    </w:lvl>
    <w:lvl w:ilvl="5" w:tplc="43B600D0" w:tentative="1">
      <w:start w:val="1"/>
      <w:numFmt w:val="bullet"/>
      <w:lvlText w:val="–"/>
      <w:lvlJc w:val="left"/>
      <w:pPr>
        <w:tabs>
          <w:tab w:val="num" w:pos="3960"/>
        </w:tabs>
        <w:ind w:left="3960" w:hanging="360"/>
      </w:pPr>
      <w:rPr>
        <w:rFonts w:ascii="Arial" w:hAnsi="Arial" w:hint="default"/>
      </w:rPr>
    </w:lvl>
    <w:lvl w:ilvl="6" w:tplc="AAA4E6C6" w:tentative="1">
      <w:start w:val="1"/>
      <w:numFmt w:val="bullet"/>
      <w:lvlText w:val="–"/>
      <w:lvlJc w:val="left"/>
      <w:pPr>
        <w:tabs>
          <w:tab w:val="num" w:pos="4680"/>
        </w:tabs>
        <w:ind w:left="4680" w:hanging="360"/>
      </w:pPr>
      <w:rPr>
        <w:rFonts w:ascii="Arial" w:hAnsi="Arial" w:hint="default"/>
      </w:rPr>
    </w:lvl>
    <w:lvl w:ilvl="7" w:tplc="D318D2A8" w:tentative="1">
      <w:start w:val="1"/>
      <w:numFmt w:val="bullet"/>
      <w:lvlText w:val="–"/>
      <w:lvlJc w:val="left"/>
      <w:pPr>
        <w:tabs>
          <w:tab w:val="num" w:pos="5400"/>
        </w:tabs>
        <w:ind w:left="5400" w:hanging="360"/>
      </w:pPr>
      <w:rPr>
        <w:rFonts w:ascii="Arial" w:hAnsi="Arial" w:hint="default"/>
      </w:rPr>
    </w:lvl>
    <w:lvl w:ilvl="8" w:tplc="F27C2C16" w:tentative="1">
      <w:start w:val="1"/>
      <w:numFmt w:val="bullet"/>
      <w:lvlText w:val="–"/>
      <w:lvlJc w:val="left"/>
      <w:pPr>
        <w:tabs>
          <w:tab w:val="num" w:pos="6120"/>
        </w:tabs>
        <w:ind w:left="6120" w:hanging="360"/>
      </w:pPr>
      <w:rPr>
        <w:rFonts w:ascii="Arial" w:hAnsi="Arial" w:hint="default"/>
      </w:rPr>
    </w:lvl>
  </w:abstractNum>
  <w:abstractNum w:abstractNumId="18">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9">
    <w:nsid w:val="2A455873"/>
    <w:multiLevelType w:val="hybridMultilevel"/>
    <w:tmpl w:val="D61A2528"/>
    <w:lvl w:ilvl="0" w:tplc="E682CCEA">
      <w:start w:val="1"/>
      <w:numFmt w:val="bullet"/>
      <w:lvlText w:val="•"/>
      <w:lvlJc w:val="left"/>
      <w:pPr>
        <w:tabs>
          <w:tab w:val="num" w:pos="360"/>
        </w:tabs>
        <w:ind w:left="360" w:hanging="360"/>
      </w:pPr>
      <w:rPr>
        <w:rFonts w:ascii="Arial" w:hAnsi="Arial" w:hint="default"/>
      </w:rPr>
    </w:lvl>
    <w:lvl w:ilvl="1" w:tplc="EA541A10">
      <w:start w:val="1"/>
      <w:numFmt w:val="bullet"/>
      <w:lvlText w:val="•"/>
      <w:lvlJc w:val="left"/>
      <w:pPr>
        <w:tabs>
          <w:tab w:val="num" w:pos="1080"/>
        </w:tabs>
        <w:ind w:left="1080" w:hanging="360"/>
      </w:pPr>
      <w:rPr>
        <w:rFonts w:ascii="Arial" w:hAnsi="Arial" w:hint="default"/>
      </w:rPr>
    </w:lvl>
    <w:lvl w:ilvl="2" w:tplc="5216AD5E">
      <w:start w:val="1"/>
      <w:numFmt w:val="bullet"/>
      <w:lvlText w:val="•"/>
      <w:lvlJc w:val="left"/>
      <w:pPr>
        <w:tabs>
          <w:tab w:val="num" w:pos="1800"/>
        </w:tabs>
        <w:ind w:left="1800" w:hanging="360"/>
      </w:pPr>
      <w:rPr>
        <w:rFonts w:ascii="Arial" w:hAnsi="Arial" w:hint="default"/>
      </w:rPr>
    </w:lvl>
    <w:lvl w:ilvl="3" w:tplc="8FD6ABCC">
      <w:start w:val="7565"/>
      <w:numFmt w:val="bullet"/>
      <w:lvlText w:val="–"/>
      <w:lvlJc w:val="left"/>
      <w:pPr>
        <w:tabs>
          <w:tab w:val="num" w:pos="2520"/>
        </w:tabs>
        <w:ind w:left="2520" w:hanging="360"/>
      </w:pPr>
      <w:rPr>
        <w:rFonts w:ascii="Arial" w:hAnsi="Arial" w:hint="default"/>
      </w:rPr>
    </w:lvl>
    <w:lvl w:ilvl="4" w:tplc="3920ECCA" w:tentative="1">
      <w:start w:val="1"/>
      <w:numFmt w:val="bullet"/>
      <w:lvlText w:val="•"/>
      <w:lvlJc w:val="left"/>
      <w:pPr>
        <w:tabs>
          <w:tab w:val="num" w:pos="3240"/>
        </w:tabs>
        <w:ind w:left="3240" w:hanging="360"/>
      </w:pPr>
      <w:rPr>
        <w:rFonts w:ascii="Arial" w:hAnsi="Arial" w:hint="default"/>
      </w:rPr>
    </w:lvl>
    <w:lvl w:ilvl="5" w:tplc="C44E9B80" w:tentative="1">
      <w:start w:val="1"/>
      <w:numFmt w:val="bullet"/>
      <w:lvlText w:val="•"/>
      <w:lvlJc w:val="left"/>
      <w:pPr>
        <w:tabs>
          <w:tab w:val="num" w:pos="3960"/>
        </w:tabs>
        <w:ind w:left="3960" w:hanging="360"/>
      </w:pPr>
      <w:rPr>
        <w:rFonts w:ascii="Arial" w:hAnsi="Arial" w:hint="default"/>
      </w:rPr>
    </w:lvl>
    <w:lvl w:ilvl="6" w:tplc="F83235EA" w:tentative="1">
      <w:start w:val="1"/>
      <w:numFmt w:val="bullet"/>
      <w:lvlText w:val="•"/>
      <w:lvlJc w:val="left"/>
      <w:pPr>
        <w:tabs>
          <w:tab w:val="num" w:pos="4680"/>
        </w:tabs>
        <w:ind w:left="4680" w:hanging="360"/>
      </w:pPr>
      <w:rPr>
        <w:rFonts w:ascii="Arial" w:hAnsi="Arial" w:hint="default"/>
      </w:rPr>
    </w:lvl>
    <w:lvl w:ilvl="7" w:tplc="A4ACD0B6" w:tentative="1">
      <w:start w:val="1"/>
      <w:numFmt w:val="bullet"/>
      <w:lvlText w:val="•"/>
      <w:lvlJc w:val="left"/>
      <w:pPr>
        <w:tabs>
          <w:tab w:val="num" w:pos="5400"/>
        </w:tabs>
        <w:ind w:left="5400" w:hanging="360"/>
      </w:pPr>
      <w:rPr>
        <w:rFonts w:ascii="Arial" w:hAnsi="Arial" w:hint="default"/>
      </w:rPr>
    </w:lvl>
    <w:lvl w:ilvl="8" w:tplc="53AC5648" w:tentative="1">
      <w:start w:val="1"/>
      <w:numFmt w:val="bullet"/>
      <w:lvlText w:val="•"/>
      <w:lvlJc w:val="left"/>
      <w:pPr>
        <w:tabs>
          <w:tab w:val="num" w:pos="6120"/>
        </w:tabs>
        <w:ind w:left="6120" w:hanging="360"/>
      </w:pPr>
      <w:rPr>
        <w:rFonts w:ascii="Arial" w:hAnsi="Arial" w:hint="default"/>
      </w:rPr>
    </w:lvl>
  </w:abstractNum>
  <w:abstractNum w:abstractNumId="2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1">
    <w:nsid w:val="2FAF7D10"/>
    <w:multiLevelType w:val="hybridMultilevel"/>
    <w:tmpl w:val="54BC2592"/>
    <w:lvl w:ilvl="0" w:tplc="A19078BA">
      <w:start w:val="1"/>
      <w:numFmt w:val="bullet"/>
      <w:lvlText w:val="•"/>
      <w:lvlJc w:val="left"/>
      <w:pPr>
        <w:tabs>
          <w:tab w:val="num" w:pos="360"/>
        </w:tabs>
        <w:ind w:left="360" w:hanging="360"/>
      </w:pPr>
      <w:rPr>
        <w:rFonts w:ascii="Arial" w:hAnsi="Arial" w:hint="default"/>
      </w:rPr>
    </w:lvl>
    <w:lvl w:ilvl="1" w:tplc="E66A21A8">
      <w:start w:val="1"/>
      <w:numFmt w:val="bullet"/>
      <w:lvlText w:val="•"/>
      <w:lvlJc w:val="left"/>
      <w:pPr>
        <w:tabs>
          <w:tab w:val="num" w:pos="1080"/>
        </w:tabs>
        <w:ind w:left="1080" w:hanging="360"/>
      </w:pPr>
      <w:rPr>
        <w:rFonts w:ascii="Arial" w:hAnsi="Arial" w:hint="default"/>
      </w:rPr>
    </w:lvl>
    <w:lvl w:ilvl="2" w:tplc="785CEF1E">
      <w:start w:val="1"/>
      <w:numFmt w:val="bullet"/>
      <w:lvlText w:val="•"/>
      <w:lvlJc w:val="left"/>
      <w:pPr>
        <w:tabs>
          <w:tab w:val="num" w:pos="1800"/>
        </w:tabs>
        <w:ind w:left="1800" w:hanging="360"/>
      </w:pPr>
      <w:rPr>
        <w:rFonts w:ascii="Arial" w:hAnsi="Arial" w:hint="default"/>
      </w:rPr>
    </w:lvl>
    <w:lvl w:ilvl="3" w:tplc="EE1897CC">
      <w:start w:val="6501"/>
      <w:numFmt w:val="bullet"/>
      <w:lvlText w:val="–"/>
      <w:lvlJc w:val="left"/>
      <w:pPr>
        <w:tabs>
          <w:tab w:val="num" w:pos="2520"/>
        </w:tabs>
        <w:ind w:left="2520" w:hanging="360"/>
      </w:pPr>
      <w:rPr>
        <w:rFonts w:ascii="Arial" w:hAnsi="Arial" w:hint="default"/>
      </w:rPr>
    </w:lvl>
    <w:lvl w:ilvl="4" w:tplc="FE7A1232" w:tentative="1">
      <w:start w:val="1"/>
      <w:numFmt w:val="bullet"/>
      <w:lvlText w:val="•"/>
      <w:lvlJc w:val="left"/>
      <w:pPr>
        <w:tabs>
          <w:tab w:val="num" w:pos="3240"/>
        </w:tabs>
        <w:ind w:left="3240" w:hanging="360"/>
      </w:pPr>
      <w:rPr>
        <w:rFonts w:ascii="Arial" w:hAnsi="Arial" w:hint="default"/>
      </w:rPr>
    </w:lvl>
    <w:lvl w:ilvl="5" w:tplc="67628C80" w:tentative="1">
      <w:start w:val="1"/>
      <w:numFmt w:val="bullet"/>
      <w:lvlText w:val="•"/>
      <w:lvlJc w:val="left"/>
      <w:pPr>
        <w:tabs>
          <w:tab w:val="num" w:pos="3960"/>
        </w:tabs>
        <w:ind w:left="3960" w:hanging="360"/>
      </w:pPr>
      <w:rPr>
        <w:rFonts w:ascii="Arial" w:hAnsi="Arial" w:hint="default"/>
      </w:rPr>
    </w:lvl>
    <w:lvl w:ilvl="6" w:tplc="8222FB2C" w:tentative="1">
      <w:start w:val="1"/>
      <w:numFmt w:val="bullet"/>
      <w:lvlText w:val="•"/>
      <w:lvlJc w:val="left"/>
      <w:pPr>
        <w:tabs>
          <w:tab w:val="num" w:pos="4680"/>
        </w:tabs>
        <w:ind w:left="4680" w:hanging="360"/>
      </w:pPr>
      <w:rPr>
        <w:rFonts w:ascii="Arial" w:hAnsi="Arial" w:hint="default"/>
      </w:rPr>
    </w:lvl>
    <w:lvl w:ilvl="7" w:tplc="7A64DCF0" w:tentative="1">
      <w:start w:val="1"/>
      <w:numFmt w:val="bullet"/>
      <w:lvlText w:val="•"/>
      <w:lvlJc w:val="left"/>
      <w:pPr>
        <w:tabs>
          <w:tab w:val="num" w:pos="5400"/>
        </w:tabs>
        <w:ind w:left="5400" w:hanging="360"/>
      </w:pPr>
      <w:rPr>
        <w:rFonts w:ascii="Arial" w:hAnsi="Arial" w:hint="default"/>
      </w:rPr>
    </w:lvl>
    <w:lvl w:ilvl="8" w:tplc="83665D1C" w:tentative="1">
      <w:start w:val="1"/>
      <w:numFmt w:val="bullet"/>
      <w:lvlText w:val="•"/>
      <w:lvlJc w:val="left"/>
      <w:pPr>
        <w:tabs>
          <w:tab w:val="num" w:pos="6120"/>
        </w:tabs>
        <w:ind w:left="6120" w:hanging="360"/>
      </w:pPr>
      <w:rPr>
        <w:rFonts w:ascii="Arial" w:hAnsi="Arial" w:hint="default"/>
      </w:rPr>
    </w:lvl>
  </w:abstractNum>
  <w:abstractNum w:abstractNumId="22">
    <w:nsid w:val="31D45751"/>
    <w:multiLevelType w:val="hybridMultilevel"/>
    <w:tmpl w:val="3F6C75D2"/>
    <w:lvl w:ilvl="0" w:tplc="2F5643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368601D"/>
    <w:multiLevelType w:val="hybridMultilevel"/>
    <w:tmpl w:val="FEDA9E5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4B2559A"/>
    <w:multiLevelType w:val="multilevel"/>
    <w:tmpl w:val="42621AD4"/>
    <w:lvl w:ilvl="0">
      <w:start w:val="2"/>
      <w:numFmt w:val="decimal"/>
      <w:lvlText w:val="%1"/>
      <w:lvlJc w:val="left"/>
      <w:pPr>
        <w:ind w:left="435" w:hanging="435"/>
      </w:pPr>
      <w:rPr>
        <w:rFonts w:eastAsiaTheme="minorEastAsia" w:hint="default"/>
      </w:rPr>
    </w:lvl>
    <w:lvl w:ilvl="1">
      <w:start w:val="4"/>
      <w:numFmt w:val="decimal"/>
      <w:lvlText w:val="%1.%2"/>
      <w:lvlJc w:val="left"/>
      <w:pPr>
        <w:ind w:left="435" w:hanging="43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3A8A02BB"/>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C9314F6"/>
    <w:multiLevelType w:val="hybridMultilevel"/>
    <w:tmpl w:val="CFB29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D483F06"/>
    <w:multiLevelType w:val="hybridMultilevel"/>
    <w:tmpl w:val="3128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E267B71"/>
    <w:multiLevelType w:val="hybridMultilevel"/>
    <w:tmpl w:val="36A83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F321012"/>
    <w:multiLevelType w:val="hybridMultilevel"/>
    <w:tmpl w:val="68A600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1CF6371"/>
    <w:multiLevelType w:val="hybridMultilevel"/>
    <w:tmpl w:val="26E4677A"/>
    <w:lvl w:ilvl="0" w:tplc="DA6C00E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568611F"/>
    <w:multiLevelType w:val="hybridMultilevel"/>
    <w:tmpl w:val="37B81B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49FE567B"/>
    <w:multiLevelType w:val="hybridMultilevel"/>
    <w:tmpl w:val="EBCA4506"/>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nsid w:val="4EE27CB8"/>
    <w:multiLevelType w:val="hybridMultilevel"/>
    <w:tmpl w:val="B10EE34C"/>
    <w:lvl w:ilvl="0" w:tplc="83980016">
      <w:start w:val="5"/>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3231E00"/>
    <w:multiLevelType w:val="hybridMultilevel"/>
    <w:tmpl w:val="516E4D6C"/>
    <w:lvl w:ilvl="0" w:tplc="04090019">
      <w:start w:val="1"/>
      <w:numFmt w:val="low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42549D0"/>
    <w:multiLevelType w:val="hybridMultilevel"/>
    <w:tmpl w:val="E25A59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58532F7A"/>
    <w:multiLevelType w:val="hybridMultilevel"/>
    <w:tmpl w:val="EEA49380"/>
    <w:lvl w:ilvl="0" w:tplc="285469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91119B9"/>
    <w:multiLevelType w:val="hybridMultilevel"/>
    <w:tmpl w:val="D0F02B2C"/>
    <w:lvl w:ilvl="0" w:tplc="06C2A8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AD60E59"/>
    <w:multiLevelType w:val="hybridMultilevel"/>
    <w:tmpl w:val="6DB668B8"/>
    <w:lvl w:ilvl="0" w:tplc="51F0E644">
      <w:start w:val="5"/>
      <w:numFmt w:val="bullet"/>
      <w:lvlText w:val="-"/>
      <w:lvlJc w:val="left"/>
      <w:pPr>
        <w:ind w:left="717" w:hanging="360"/>
      </w:pPr>
      <w:rPr>
        <w:rFonts w:ascii="Times New Roman" w:eastAsiaTheme="minorEastAsia"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4">
    <w:nsid w:val="5C0F7658"/>
    <w:multiLevelType w:val="hybridMultilevel"/>
    <w:tmpl w:val="BF2A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064384A"/>
    <w:multiLevelType w:val="hybridMultilevel"/>
    <w:tmpl w:val="1200F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37601B1"/>
    <w:multiLevelType w:val="hybridMultilevel"/>
    <w:tmpl w:val="9C8AFEB0"/>
    <w:lvl w:ilvl="0" w:tplc="15628D5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7810C4E"/>
    <w:multiLevelType w:val="hybridMultilevel"/>
    <w:tmpl w:val="E33053EC"/>
    <w:lvl w:ilvl="0" w:tplc="1F1A93DE">
      <w:start w:val="1"/>
      <w:numFmt w:val="bullet"/>
      <w:lvlText w:val="-"/>
      <w:lvlJc w:val="left"/>
      <w:pPr>
        <w:ind w:left="1200" w:hanging="400"/>
      </w:pPr>
      <w:rPr>
        <w:rFonts w:ascii="Arial" w:hAnsi="Arial" w:cs="Times New Roman"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49">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CD50568"/>
    <w:multiLevelType w:val="hybridMultilevel"/>
    <w:tmpl w:val="2634E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0C50F1D"/>
    <w:multiLevelType w:val="hybridMultilevel"/>
    <w:tmpl w:val="50B0CED6"/>
    <w:lvl w:ilvl="0" w:tplc="1854BAD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4">
    <w:nsid w:val="72487BF7"/>
    <w:multiLevelType w:val="hybridMultilevel"/>
    <w:tmpl w:val="086A1306"/>
    <w:lvl w:ilvl="0" w:tplc="192610B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nsid w:val="76672FF7"/>
    <w:multiLevelType w:val="hybridMultilevel"/>
    <w:tmpl w:val="1B6C58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5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nsid w:val="7F5B15CE"/>
    <w:multiLevelType w:val="hybridMultilevel"/>
    <w:tmpl w:val="A08A3BA8"/>
    <w:lvl w:ilvl="0" w:tplc="2294026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7"/>
  </w:num>
  <w:num w:numId="2">
    <w:abstractNumId w:val="55"/>
  </w:num>
  <w:num w:numId="3">
    <w:abstractNumId w:val="35"/>
  </w:num>
  <w:num w:numId="4">
    <w:abstractNumId w:val="27"/>
  </w:num>
  <w:num w:numId="5">
    <w:abstractNumId w:val="58"/>
  </w:num>
  <w:num w:numId="6">
    <w:abstractNumId w:val="45"/>
  </w:num>
  <w:num w:numId="7">
    <w:abstractNumId w:val="40"/>
  </w:num>
  <w:num w:numId="8">
    <w:abstractNumId w:val="52"/>
  </w:num>
  <w:num w:numId="9">
    <w:abstractNumId w:val="25"/>
  </w:num>
  <w:num w:numId="10">
    <w:abstractNumId w:val="37"/>
  </w:num>
  <w:num w:numId="11">
    <w:abstractNumId w:val="30"/>
  </w:num>
  <w:num w:numId="12">
    <w:abstractNumId w:val="17"/>
  </w:num>
  <w:num w:numId="13">
    <w:abstractNumId w:val="56"/>
  </w:num>
  <w:num w:numId="14">
    <w:abstractNumId w:val="29"/>
  </w:num>
  <w:num w:numId="15">
    <w:abstractNumId w:val="21"/>
  </w:num>
  <w:num w:numId="16">
    <w:abstractNumId w:val="19"/>
  </w:num>
  <w:num w:numId="17">
    <w:abstractNumId w:val="16"/>
  </w:num>
  <w:num w:numId="18">
    <w:abstractNumId w:val="3"/>
  </w:num>
  <w:num w:numId="19">
    <w:abstractNumId w:val="5"/>
  </w:num>
  <w:num w:numId="20">
    <w:abstractNumId w:val="4"/>
  </w:num>
  <w:num w:numId="21">
    <w:abstractNumId w:val="26"/>
  </w:num>
  <w:num w:numId="22">
    <w:abstractNumId w:val="49"/>
  </w:num>
  <w:num w:numId="23">
    <w:abstractNumId w:val="57"/>
  </w:num>
  <w:num w:numId="24">
    <w:abstractNumId w:val="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0"/>
  </w:num>
  <w:num w:numId="27">
    <w:abstractNumId w:val="28"/>
  </w:num>
  <w:num w:numId="28">
    <w:abstractNumId w:val="59"/>
  </w:num>
  <w:num w:numId="29">
    <w:abstractNumId w:val="10"/>
  </w:num>
  <w:num w:numId="30">
    <w:abstractNumId w:val="50"/>
  </w:num>
  <w:num w:numId="31">
    <w:abstractNumId w:val="12"/>
  </w:num>
  <w:num w:numId="32">
    <w:abstractNumId w:val="46"/>
  </w:num>
  <w:num w:numId="33">
    <w:abstractNumId w:val="1"/>
  </w:num>
  <w:num w:numId="34">
    <w:abstractNumId w:val="15"/>
  </w:num>
  <w:num w:numId="35">
    <w:abstractNumId w:val="2"/>
  </w:num>
  <w:num w:numId="36">
    <w:abstractNumId w:val="13"/>
  </w:num>
  <w:num w:numId="37">
    <w:abstractNumId w:val="54"/>
  </w:num>
  <w:num w:numId="38">
    <w:abstractNumId w:val="9"/>
  </w:num>
  <w:num w:numId="39">
    <w:abstractNumId w:val="39"/>
  </w:num>
  <w:num w:numId="40">
    <w:abstractNumId w:val="53"/>
  </w:num>
  <w:num w:numId="41">
    <w:abstractNumId w:val="57"/>
    <w:lvlOverride w:ilvl="0">
      <w:startOverride w:val="1"/>
    </w:lvlOverride>
  </w:num>
  <w:num w:numId="42">
    <w:abstractNumId w:val="44"/>
  </w:num>
  <w:num w:numId="43">
    <w:abstractNumId w:val="22"/>
  </w:num>
  <w:num w:numId="44">
    <w:abstractNumId w:val="41"/>
  </w:num>
  <w:num w:numId="45">
    <w:abstractNumId w:val="42"/>
  </w:num>
  <w:num w:numId="46">
    <w:abstractNumId w:val="57"/>
  </w:num>
  <w:num w:numId="47">
    <w:abstractNumId w:val="47"/>
  </w:num>
  <w:num w:numId="48">
    <w:abstractNumId w:val="60"/>
  </w:num>
  <w:num w:numId="49">
    <w:abstractNumId w:val="7"/>
  </w:num>
  <w:num w:numId="50">
    <w:abstractNumId w:val="0"/>
  </w:num>
  <w:num w:numId="51">
    <w:abstractNumId w:val="48"/>
  </w:num>
  <w:num w:numId="52">
    <w:abstractNumId w:val="11"/>
  </w:num>
  <w:num w:numId="53">
    <w:abstractNumId w:val="23"/>
  </w:num>
  <w:num w:numId="54">
    <w:abstractNumId w:val="34"/>
  </w:num>
  <w:num w:numId="55">
    <w:abstractNumId w:val="38"/>
  </w:num>
  <w:num w:numId="5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8"/>
  </w:num>
  <w:num w:numId="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
  </w:num>
  <w:num w:numId="60">
    <w:abstractNumId w:val="57"/>
  </w:num>
  <w:num w:numId="61">
    <w:abstractNumId w:val="57"/>
  </w:num>
  <w:num w:numId="62">
    <w:abstractNumId w:val="14"/>
  </w:num>
  <w:num w:numId="63">
    <w:abstractNumId w:val="51"/>
  </w:num>
  <w:num w:numId="64">
    <w:abstractNumId w:val="31"/>
  </w:num>
  <w:num w:numId="65">
    <w:abstractNumId w:val="6"/>
  </w:num>
  <w:num w:numId="66">
    <w:abstractNumId w:val="43"/>
  </w:num>
  <w:num w:numId="67">
    <w:abstractNumId w:val="57"/>
  </w:num>
  <w:num w:numId="68">
    <w:abstractNumId w:val="36"/>
  </w:num>
  <w:num w:numId="69">
    <w:abstractNumId w:val="32"/>
  </w:num>
  <w:num w:numId="70">
    <w:abstractNumId w:val="33"/>
  </w:num>
  <w:num w:numId="71">
    <w:abstractNumId w:val="1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6E95"/>
    <w:rsid w:val="00007279"/>
    <w:rsid w:val="000079B7"/>
    <w:rsid w:val="00007EB1"/>
    <w:rsid w:val="00010B23"/>
    <w:rsid w:val="00010C87"/>
    <w:rsid w:val="00010E73"/>
    <w:rsid w:val="000116A5"/>
    <w:rsid w:val="00012393"/>
    <w:rsid w:val="00012AA4"/>
    <w:rsid w:val="00012F65"/>
    <w:rsid w:val="000135B7"/>
    <w:rsid w:val="00013868"/>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A89"/>
    <w:rsid w:val="00037CEF"/>
    <w:rsid w:val="00037EC4"/>
    <w:rsid w:val="000404E9"/>
    <w:rsid w:val="000417EB"/>
    <w:rsid w:val="0004186F"/>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4E2"/>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AA1"/>
    <w:rsid w:val="00055E49"/>
    <w:rsid w:val="00055ECB"/>
    <w:rsid w:val="0005638E"/>
    <w:rsid w:val="000566E1"/>
    <w:rsid w:val="000575A9"/>
    <w:rsid w:val="00057B7E"/>
    <w:rsid w:val="00060A1B"/>
    <w:rsid w:val="00060DF6"/>
    <w:rsid w:val="0006264B"/>
    <w:rsid w:val="00062933"/>
    <w:rsid w:val="00062FC2"/>
    <w:rsid w:val="00063C4D"/>
    <w:rsid w:val="00063FC5"/>
    <w:rsid w:val="00064119"/>
    <w:rsid w:val="0006414A"/>
    <w:rsid w:val="00064322"/>
    <w:rsid w:val="000643F4"/>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2DC8"/>
    <w:rsid w:val="0008356D"/>
    <w:rsid w:val="00083725"/>
    <w:rsid w:val="00083BC8"/>
    <w:rsid w:val="000840AF"/>
    <w:rsid w:val="00084510"/>
    <w:rsid w:val="0008490A"/>
    <w:rsid w:val="00084B51"/>
    <w:rsid w:val="00084C75"/>
    <w:rsid w:val="00084CE9"/>
    <w:rsid w:val="00085047"/>
    <w:rsid w:val="00085587"/>
    <w:rsid w:val="0008581A"/>
    <w:rsid w:val="0008588B"/>
    <w:rsid w:val="00085C73"/>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B79"/>
    <w:rsid w:val="00095FCD"/>
    <w:rsid w:val="00096BC9"/>
    <w:rsid w:val="00096CF4"/>
    <w:rsid w:val="00097266"/>
    <w:rsid w:val="000972E1"/>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35B"/>
    <w:rsid w:val="00110A3B"/>
    <w:rsid w:val="00111A44"/>
    <w:rsid w:val="001127B9"/>
    <w:rsid w:val="00112C0B"/>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273"/>
    <w:rsid w:val="00133571"/>
    <w:rsid w:val="0013363D"/>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4FCB"/>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E5B"/>
    <w:rsid w:val="00172030"/>
    <w:rsid w:val="001726A5"/>
    <w:rsid w:val="00172CA2"/>
    <w:rsid w:val="00172DA0"/>
    <w:rsid w:val="00172E8C"/>
    <w:rsid w:val="00172FF3"/>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B67"/>
    <w:rsid w:val="00183D2D"/>
    <w:rsid w:val="00183E21"/>
    <w:rsid w:val="00183F7B"/>
    <w:rsid w:val="00184014"/>
    <w:rsid w:val="0018472E"/>
    <w:rsid w:val="00184EDB"/>
    <w:rsid w:val="001850D9"/>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39F"/>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C4A"/>
    <w:rsid w:val="001B700E"/>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CD7"/>
    <w:rsid w:val="001C5D4D"/>
    <w:rsid w:val="001C616D"/>
    <w:rsid w:val="001C6D6A"/>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C75"/>
    <w:rsid w:val="00275303"/>
    <w:rsid w:val="00275367"/>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67"/>
    <w:rsid w:val="00294534"/>
    <w:rsid w:val="00294AC0"/>
    <w:rsid w:val="00294E98"/>
    <w:rsid w:val="00295870"/>
    <w:rsid w:val="00295AA0"/>
    <w:rsid w:val="00295C42"/>
    <w:rsid w:val="00295D97"/>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56"/>
    <w:rsid w:val="002E7559"/>
    <w:rsid w:val="002E7727"/>
    <w:rsid w:val="002E7C3E"/>
    <w:rsid w:val="002F0276"/>
    <w:rsid w:val="002F06A5"/>
    <w:rsid w:val="002F0B08"/>
    <w:rsid w:val="002F0BC5"/>
    <w:rsid w:val="002F0DD2"/>
    <w:rsid w:val="002F11AA"/>
    <w:rsid w:val="002F2B16"/>
    <w:rsid w:val="002F32B5"/>
    <w:rsid w:val="002F3D46"/>
    <w:rsid w:val="002F40F8"/>
    <w:rsid w:val="002F4476"/>
    <w:rsid w:val="002F44ED"/>
    <w:rsid w:val="002F4B83"/>
    <w:rsid w:val="002F4E9B"/>
    <w:rsid w:val="002F53F3"/>
    <w:rsid w:val="002F55F4"/>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194"/>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6E93"/>
    <w:rsid w:val="00327402"/>
    <w:rsid w:val="00327537"/>
    <w:rsid w:val="003305CE"/>
    <w:rsid w:val="00330C3E"/>
    <w:rsid w:val="00330C6A"/>
    <w:rsid w:val="003311AD"/>
    <w:rsid w:val="00331285"/>
    <w:rsid w:val="0033137D"/>
    <w:rsid w:val="00331546"/>
    <w:rsid w:val="00331FE5"/>
    <w:rsid w:val="0033249E"/>
    <w:rsid w:val="0033289C"/>
    <w:rsid w:val="00332DB9"/>
    <w:rsid w:val="00332E3C"/>
    <w:rsid w:val="00332F58"/>
    <w:rsid w:val="00333344"/>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598"/>
    <w:rsid w:val="00373C51"/>
    <w:rsid w:val="00373C65"/>
    <w:rsid w:val="003744EB"/>
    <w:rsid w:val="00374A64"/>
    <w:rsid w:val="00374AEB"/>
    <w:rsid w:val="00374D33"/>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3420"/>
    <w:rsid w:val="003A41F5"/>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E09F3"/>
    <w:rsid w:val="003E0B7F"/>
    <w:rsid w:val="003E0FC7"/>
    <w:rsid w:val="003E13D6"/>
    <w:rsid w:val="003E1934"/>
    <w:rsid w:val="003E1A5D"/>
    <w:rsid w:val="003E1A9C"/>
    <w:rsid w:val="003E2590"/>
    <w:rsid w:val="003E28D5"/>
    <w:rsid w:val="003E29C7"/>
    <w:rsid w:val="003E2D91"/>
    <w:rsid w:val="003E3165"/>
    <w:rsid w:val="003E3237"/>
    <w:rsid w:val="003E339F"/>
    <w:rsid w:val="003E3623"/>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60D3"/>
    <w:rsid w:val="003F60DE"/>
    <w:rsid w:val="003F6106"/>
    <w:rsid w:val="003F6250"/>
    <w:rsid w:val="003F6546"/>
    <w:rsid w:val="003F74AB"/>
    <w:rsid w:val="003F7E4C"/>
    <w:rsid w:val="00400523"/>
    <w:rsid w:val="00400787"/>
    <w:rsid w:val="00400A52"/>
    <w:rsid w:val="00400F09"/>
    <w:rsid w:val="004012A3"/>
    <w:rsid w:val="00401DBF"/>
    <w:rsid w:val="00401DC0"/>
    <w:rsid w:val="00401E4E"/>
    <w:rsid w:val="004022BB"/>
    <w:rsid w:val="004025C0"/>
    <w:rsid w:val="004029A8"/>
    <w:rsid w:val="00402FB1"/>
    <w:rsid w:val="00403023"/>
    <w:rsid w:val="004037D9"/>
    <w:rsid w:val="0040390D"/>
    <w:rsid w:val="00403E26"/>
    <w:rsid w:val="00404132"/>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C89"/>
    <w:rsid w:val="00413D34"/>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F80"/>
    <w:rsid w:val="00437096"/>
    <w:rsid w:val="0043720E"/>
    <w:rsid w:val="00437C7C"/>
    <w:rsid w:val="00440999"/>
    <w:rsid w:val="00441C6D"/>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5DE"/>
    <w:rsid w:val="00475D2A"/>
    <w:rsid w:val="0047670A"/>
    <w:rsid w:val="0047727E"/>
    <w:rsid w:val="00477325"/>
    <w:rsid w:val="0047768B"/>
    <w:rsid w:val="00480436"/>
    <w:rsid w:val="00480FB8"/>
    <w:rsid w:val="00481444"/>
    <w:rsid w:val="0048182F"/>
    <w:rsid w:val="004822DE"/>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DDC"/>
    <w:rsid w:val="004C2F9E"/>
    <w:rsid w:val="004C32A3"/>
    <w:rsid w:val="004C3763"/>
    <w:rsid w:val="004C380A"/>
    <w:rsid w:val="004C39CA"/>
    <w:rsid w:val="004C3BD1"/>
    <w:rsid w:val="004C3D1F"/>
    <w:rsid w:val="004C4630"/>
    <w:rsid w:val="004C5445"/>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359A"/>
    <w:rsid w:val="004D38FF"/>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8E5"/>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367F"/>
    <w:rsid w:val="004F3984"/>
    <w:rsid w:val="004F46D4"/>
    <w:rsid w:val="004F484E"/>
    <w:rsid w:val="004F4B3A"/>
    <w:rsid w:val="004F4C97"/>
    <w:rsid w:val="004F4D44"/>
    <w:rsid w:val="004F4F0C"/>
    <w:rsid w:val="004F4FFC"/>
    <w:rsid w:val="004F5626"/>
    <w:rsid w:val="004F5BCC"/>
    <w:rsid w:val="004F60E1"/>
    <w:rsid w:val="004F6CF8"/>
    <w:rsid w:val="004F6FBF"/>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1033"/>
    <w:rsid w:val="005115BB"/>
    <w:rsid w:val="00511706"/>
    <w:rsid w:val="005124E9"/>
    <w:rsid w:val="00512526"/>
    <w:rsid w:val="005130BA"/>
    <w:rsid w:val="005135F6"/>
    <w:rsid w:val="005148DE"/>
    <w:rsid w:val="00514E40"/>
    <w:rsid w:val="00515304"/>
    <w:rsid w:val="00515C45"/>
    <w:rsid w:val="00515DDB"/>
    <w:rsid w:val="00516232"/>
    <w:rsid w:val="0051623A"/>
    <w:rsid w:val="0051683D"/>
    <w:rsid w:val="005168B7"/>
    <w:rsid w:val="00516A40"/>
    <w:rsid w:val="00520C9A"/>
    <w:rsid w:val="00521459"/>
    <w:rsid w:val="00521C2E"/>
    <w:rsid w:val="0052203E"/>
    <w:rsid w:val="0052266A"/>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25C9"/>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41F"/>
    <w:rsid w:val="005406B5"/>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4F84"/>
    <w:rsid w:val="005650E7"/>
    <w:rsid w:val="00565DEE"/>
    <w:rsid w:val="00566CCD"/>
    <w:rsid w:val="00567033"/>
    <w:rsid w:val="00567244"/>
    <w:rsid w:val="0056726F"/>
    <w:rsid w:val="005672A2"/>
    <w:rsid w:val="00567BD7"/>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A23"/>
    <w:rsid w:val="00581CA3"/>
    <w:rsid w:val="00583755"/>
    <w:rsid w:val="005838FE"/>
    <w:rsid w:val="00583C8E"/>
    <w:rsid w:val="00583E66"/>
    <w:rsid w:val="005842E9"/>
    <w:rsid w:val="00584333"/>
    <w:rsid w:val="00584CD9"/>
    <w:rsid w:val="00585598"/>
    <w:rsid w:val="005860CF"/>
    <w:rsid w:val="0058616E"/>
    <w:rsid w:val="0058689C"/>
    <w:rsid w:val="005872D9"/>
    <w:rsid w:val="00587721"/>
    <w:rsid w:val="00587753"/>
    <w:rsid w:val="00587830"/>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392"/>
    <w:rsid w:val="00597737"/>
    <w:rsid w:val="00597D09"/>
    <w:rsid w:val="005A016D"/>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3A7C"/>
    <w:rsid w:val="005C409B"/>
    <w:rsid w:val="005C48DF"/>
    <w:rsid w:val="005C4A26"/>
    <w:rsid w:val="005C524D"/>
    <w:rsid w:val="005C556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7D7"/>
    <w:rsid w:val="005E3C43"/>
    <w:rsid w:val="005E3D55"/>
    <w:rsid w:val="005E4B56"/>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6434"/>
    <w:rsid w:val="006064AF"/>
    <w:rsid w:val="006064C5"/>
    <w:rsid w:val="0060733A"/>
    <w:rsid w:val="00607AD3"/>
    <w:rsid w:val="00610579"/>
    <w:rsid w:val="006105F8"/>
    <w:rsid w:val="006117CC"/>
    <w:rsid w:val="006117E0"/>
    <w:rsid w:val="00611E82"/>
    <w:rsid w:val="0061207E"/>
    <w:rsid w:val="00612E08"/>
    <w:rsid w:val="00613701"/>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553"/>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6232"/>
    <w:rsid w:val="00626B7A"/>
    <w:rsid w:val="00626C08"/>
    <w:rsid w:val="006270C7"/>
    <w:rsid w:val="006270D4"/>
    <w:rsid w:val="0062720E"/>
    <w:rsid w:val="00627A13"/>
    <w:rsid w:val="00627A7C"/>
    <w:rsid w:val="00630525"/>
    <w:rsid w:val="00630640"/>
    <w:rsid w:val="00630979"/>
    <w:rsid w:val="00630C0A"/>
    <w:rsid w:val="0063123F"/>
    <w:rsid w:val="006314F6"/>
    <w:rsid w:val="00631569"/>
    <w:rsid w:val="00631808"/>
    <w:rsid w:val="00631863"/>
    <w:rsid w:val="00631EEC"/>
    <w:rsid w:val="00632295"/>
    <w:rsid w:val="00632FE2"/>
    <w:rsid w:val="00633361"/>
    <w:rsid w:val="006341BE"/>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37A"/>
    <w:rsid w:val="006724DC"/>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6BA"/>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A0F"/>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F8C"/>
    <w:rsid w:val="006F12CE"/>
    <w:rsid w:val="006F1B85"/>
    <w:rsid w:val="006F1E59"/>
    <w:rsid w:val="006F209C"/>
    <w:rsid w:val="006F2283"/>
    <w:rsid w:val="006F28C5"/>
    <w:rsid w:val="006F2969"/>
    <w:rsid w:val="006F380E"/>
    <w:rsid w:val="006F38F4"/>
    <w:rsid w:val="006F464A"/>
    <w:rsid w:val="006F4785"/>
    <w:rsid w:val="006F4DAB"/>
    <w:rsid w:val="006F50F7"/>
    <w:rsid w:val="006F58B6"/>
    <w:rsid w:val="006F597C"/>
    <w:rsid w:val="006F5CCF"/>
    <w:rsid w:val="006F5F9F"/>
    <w:rsid w:val="006F659F"/>
    <w:rsid w:val="006F6E3C"/>
    <w:rsid w:val="006F6E7E"/>
    <w:rsid w:val="006F713D"/>
    <w:rsid w:val="006F72BD"/>
    <w:rsid w:val="006F79FB"/>
    <w:rsid w:val="006F7D07"/>
    <w:rsid w:val="00700048"/>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330"/>
    <w:rsid w:val="00716527"/>
    <w:rsid w:val="007165E3"/>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47E"/>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B1A"/>
    <w:rsid w:val="00740BC1"/>
    <w:rsid w:val="00741059"/>
    <w:rsid w:val="0074136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B7B"/>
    <w:rsid w:val="00771E53"/>
    <w:rsid w:val="00771EF4"/>
    <w:rsid w:val="0077238E"/>
    <w:rsid w:val="0077275B"/>
    <w:rsid w:val="00773C1C"/>
    <w:rsid w:val="00773E77"/>
    <w:rsid w:val="0077418E"/>
    <w:rsid w:val="007750D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B54"/>
    <w:rsid w:val="00793E7F"/>
    <w:rsid w:val="00793F16"/>
    <w:rsid w:val="00793F30"/>
    <w:rsid w:val="007945F0"/>
    <w:rsid w:val="00794661"/>
    <w:rsid w:val="00794B77"/>
    <w:rsid w:val="0079543F"/>
    <w:rsid w:val="007963C2"/>
    <w:rsid w:val="00796441"/>
    <w:rsid w:val="00796E0C"/>
    <w:rsid w:val="00797712"/>
    <w:rsid w:val="007979B2"/>
    <w:rsid w:val="007A148E"/>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99"/>
    <w:rsid w:val="007C0BC5"/>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33FD"/>
    <w:rsid w:val="007D37A8"/>
    <w:rsid w:val="007D3F6F"/>
    <w:rsid w:val="007D422A"/>
    <w:rsid w:val="007D43B9"/>
    <w:rsid w:val="007D450E"/>
    <w:rsid w:val="007D4693"/>
    <w:rsid w:val="007D4C45"/>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3E0"/>
    <w:rsid w:val="0080558A"/>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DB1"/>
    <w:rsid w:val="00811509"/>
    <w:rsid w:val="008117BB"/>
    <w:rsid w:val="00811DFD"/>
    <w:rsid w:val="00812208"/>
    <w:rsid w:val="00812597"/>
    <w:rsid w:val="00812C8C"/>
    <w:rsid w:val="00812CBF"/>
    <w:rsid w:val="00813253"/>
    <w:rsid w:val="00813907"/>
    <w:rsid w:val="00813ED0"/>
    <w:rsid w:val="0081431D"/>
    <w:rsid w:val="008149E0"/>
    <w:rsid w:val="00814A35"/>
    <w:rsid w:val="008157C2"/>
    <w:rsid w:val="008158B8"/>
    <w:rsid w:val="00815907"/>
    <w:rsid w:val="00815C71"/>
    <w:rsid w:val="008169FC"/>
    <w:rsid w:val="00816DB3"/>
    <w:rsid w:val="00817196"/>
    <w:rsid w:val="00817595"/>
    <w:rsid w:val="00817B87"/>
    <w:rsid w:val="00817C5D"/>
    <w:rsid w:val="00817E62"/>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0F81"/>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FAA"/>
    <w:rsid w:val="00854257"/>
    <w:rsid w:val="00854B85"/>
    <w:rsid w:val="00854DDE"/>
    <w:rsid w:val="0085528D"/>
    <w:rsid w:val="00855790"/>
    <w:rsid w:val="00855C4D"/>
    <w:rsid w:val="0085626E"/>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CE4"/>
    <w:rsid w:val="00875F4A"/>
    <w:rsid w:val="00875F4B"/>
    <w:rsid w:val="008765C0"/>
    <w:rsid w:val="0087685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A92"/>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515"/>
    <w:rsid w:val="00893EE4"/>
    <w:rsid w:val="0089451B"/>
    <w:rsid w:val="00894F70"/>
    <w:rsid w:val="00895468"/>
    <w:rsid w:val="00895974"/>
    <w:rsid w:val="008970E2"/>
    <w:rsid w:val="00897287"/>
    <w:rsid w:val="0089730A"/>
    <w:rsid w:val="0089731B"/>
    <w:rsid w:val="008974AD"/>
    <w:rsid w:val="00897A83"/>
    <w:rsid w:val="008A02A5"/>
    <w:rsid w:val="008A078F"/>
    <w:rsid w:val="008A0A94"/>
    <w:rsid w:val="008A0C01"/>
    <w:rsid w:val="008A13EA"/>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40BB"/>
    <w:rsid w:val="008B4206"/>
    <w:rsid w:val="008B552F"/>
    <w:rsid w:val="008B5CB8"/>
    <w:rsid w:val="008B5CFC"/>
    <w:rsid w:val="008B5F42"/>
    <w:rsid w:val="008B6150"/>
    <w:rsid w:val="008B6354"/>
    <w:rsid w:val="008B6458"/>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6300"/>
    <w:rsid w:val="00916857"/>
    <w:rsid w:val="00916ACE"/>
    <w:rsid w:val="0091752E"/>
    <w:rsid w:val="009177E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1539"/>
    <w:rsid w:val="0095160F"/>
    <w:rsid w:val="00952870"/>
    <w:rsid w:val="00952D54"/>
    <w:rsid w:val="00952F61"/>
    <w:rsid w:val="00952FBD"/>
    <w:rsid w:val="009531A4"/>
    <w:rsid w:val="0095324D"/>
    <w:rsid w:val="0095336F"/>
    <w:rsid w:val="00953626"/>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367F"/>
    <w:rsid w:val="00963FA1"/>
    <w:rsid w:val="00964353"/>
    <w:rsid w:val="009649B9"/>
    <w:rsid w:val="00964B0B"/>
    <w:rsid w:val="009653EA"/>
    <w:rsid w:val="00965AD7"/>
    <w:rsid w:val="0096674C"/>
    <w:rsid w:val="00966BEC"/>
    <w:rsid w:val="0096735C"/>
    <w:rsid w:val="00967538"/>
    <w:rsid w:val="00967B67"/>
    <w:rsid w:val="00967C96"/>
    <w:rsid w:val="009700C7"/>
    <w:rsid w:val="00970725"/>
    <w:rsid w:val="00970C77"/>
    <w:rsid w:val="00970C9D"/>
    <w:rsid w:val="00970EC8"/>
    <w:rsid w:val="00970F76"/>
    <w:rsid w:val="00971307"/>
    <w:rsid w:val="0097153E"/>
    <w:rsid w:val="00971CF6"/>
    <w:rsid w:val="00971D35"/>
    <w:rsid w:val="0097264F"/>
    <w:rsid w:val="00972CA5"/>
    <w:rsid w:val="00972D9C"/>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D09"/>
    <w:rsid w:val="0099080A"/>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2D72"/>
    <w:rsid w:val="009B2E2E"/>
    <w:rsid w:val="009B3742"/>
    <w:rsid w:val="009B3C55"/>
    <w:rsid w:val="009B410C"/>
    <w:rsid w:val="009B41A7"/>
    <w:rsid w:val="009B47B0"/>
    <w:rsid w:val="009B4AF0"/>
    <w:rsid w:val="009B50A1"/>
    <w:rsid w:val="009B5462"/>
    <w:rsid w:val="009B57CA"/>
    <w:rsid w:val="009B5E70"/>
    <w:rsid w:val="009B614D"/>
    <w:rsid w:val="009B68B1"/>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5A20"/>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431"/>
    <w:rsid w:val="009F26B0"/>
    <w:rsid w:val="009F2A53"/>
    <w:rsid w:val="009F2E3A"/>
    <w:rsid w:val="009F2F90"/>
    <w:rsid w:val="009F3435"/>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46D"/>
    <w:rsid w:val="00A0360F"/>
    <w:rsid w:val="00A0382B"/>
    <w:rsid w:val="00A03E70"/>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838"/>
    <w:rsid w:val="00A11C88"/>
    <w:rsid w:val="00A11E1E"/>
    <w:rsid w:val="00A128DA"/>
    <w:rsid w:val="00A12B1C"/>
    <w:rsid w:val="00A12BCF"/>
    <w:rsid w:val="00A136C2"/>
    <w:rsid w:val="00A139AC"/>
    <w:rsid w:val="00A13EB1"/>
    <w:rsid w:val="00A14130"/>
    <w:rsid w:val="00A141C8"/>
    <w:rsid w:val="00A14B01"/>
    <w:rsid w:val="00A154A8"/>
    <w:rsid w:val="00A1551F"/>
    <w:rsid w:val="00A15563"/>
    <w:rsid w:val="00A159AB"/>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84B"/>
    <w:rsid w:val="00A44C10"/>
    <w:rsid w:val="00A4612E"/>
    <w:rsid w:val="00A46503"/>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D89"/>
    <w:rsid w:val="00A560C6"/>
    <w:rsid w:val="00A56651"/>
    <w:rsid w:val="00A56660"/>
    <w:rsid w:val="00A56B4E"/>
    <w:rsid w:val="00A5706D"/>
    <w:rsid w:val="00A5749E"/>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3C00"/>
    <w:rsid w:val="00A74610"/>
    <w:rsid w:val="00A74DDB"/>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D46"/>
    <w:rsid w:val="00A81FD2"/>
    <w:rsid w:val="00A82C5F"/>
    <w:rsid w:val="00A82CF6"/>
    <w:rsid w:val="00A835ED"/>
    <w:rsid w:val="00A8386D"/>
    <w:rsid w:val="00A83B5C"/>
    <w:rsid w:val="00A83E12"/>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975FD"/>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B04F7"/>
    <w:rsid w:val="00AB1000"/>
    <w:rsid w:val="00AB1DA9"/>
    <w:rsid w:val="00AB2B03"/>
    <w:rsid w:val="00AB369D"/>
    <w:rsid w:val="00AB3A4A"/>
    <w:rsid w:val="00AB3C27"/>
    <w:rsid w:val="00AB46C7"/>
    <w:rsid w:val="00AB4886"/>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2D1"/>
    <w:rsid w:val="00AD155C"/>
    <w:rsid w:val="00AD22F8"/>
    <w:rsid w:val="00AD2586"/>
    <w:rsid w:val="00AD36C5"/>
    <w:rsid w:val="00AD3BBA"/>
    <w:rsid w:val="00AD420C"/>
    <w:rsid w:val="00AD437D"/>
    <w:rsid w:val="00AD47C5"/>
    <w:rsid w:val="00AD47EA"/>
    <w:rsid w:val="00AD488E"/>
    <w:rsid w:val="00AD4F53"/>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49D"/>
    <w:rsid w:val="00AF1B5D"/>
    <w:rsid w:val="00AF254D"/>
    <w:rsid w:val="00AF3ACB"/>
    <w:rsid w:val="00AF3B5A"/>
    <w:rsid w:val="00AF3FF3"/>
    <w:rsid w:val="00AF4399"/>
    <w:rsid w:val="00AF43CD"/>
    <w:rsid w:val="00AF50BA"/>
    <w:rsid w:val="00AF5A0F"/>
    <w:rsid w:val="00AF5D28"/>
    <w:rsid w:val="00AF62DA"/>
    <w:rsid w:val="00AF6332"/>
    <w:rsid w:val="00AF678B"/>
    <w:rsid w:val="00AF7466"/>
    <w:rsid w:val="00AF7612"/>
    <w:rsid w:val="00AF764A"/>
    <w:rsid w:val="00AF7A3E"/>
    <w:rsid w:val="00B001D0"/>
    <w:rsid w:val="00B00DBB"/>
    <w:rsid w:val="00B01E5D"/>
    <w:rsid w:val="00B022FC"/>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8D9"/>
    <w:rsid w:val="00B21DD6"/>
    <w:rsid w:val="00B21E1D"/>
    <w:rsid w:val="00B22B3F"/>
    <w:rsid w:val="00B23166"/>
    <w:rsid w:val="00B23530"/>
    <w:rsid w:val="00B2356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FE1"/>
    <w:rsid w:val="00B33572"/>
    <w:rsid w:val="00B338A2"/>
    <w:rsid w:val="00B33A3D"/>
    <w:rsid w:val="00B34449"/>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0D76"/>
    <w:rsid w:val="00B4177A"/>
    <w:rsid w:val="00B417F9"/>
    <w:rsid w:val="00B4285D"/>
    <w:rsid w:val="00B42ABC"/>
    <w:rsid w:val="00B42BBE"/>
    <w:rsid w:val="00B42CD0"/>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1820"/>
    <w:rsid w:val="00B627D9"/>
    <w:rsid w:val="00B6317A"/>
    <w:rsid w:val="00B631E6"/>
    <w:rsid w:val="00B632CA"/>
    <w:rsid w:val="00B6352A"/>
    <w:rsid w:val="00B6356F"/>
    <w:rsid w:val="00B6381B"/>
    <w:rsid w:val="00B639DE"/>
    <w:rsid w:val="00B63F10"/>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B2F"/>
    <w:rsid w:val="00B90C64"/>
    <w:rsid w:val="00B90E7E"/>
    <w:rsid w:val="00B91628"/>
    <w:rsid w:val="00B9197F"/>
    <w:rsid w:val="00B91DB7"/>
    <w:rsid w:val="00B925CD"/>
    <w:rsid w:val="00B92AD0"/>
    <w:rsid w:val="00B93067"/>
    <w:rsid w:val="00B939E6"/>
    <w:rsid w:val="00B93AA1"/>
    <w:rsid w:val="00B93D37"/>
    <w:rsid w:val="00B93F89"/>
    <w:rsid w:val="00B94334"/>
    <w:rsid w:val="00B94476"/>
    <w:rsid w:val="00B94FD3"/>
    <w:rsid w:val="00B95C75"/>
    <w:rsid w:val="00B95E9C"/>
    <w:rsid w:val="00B96118"/>
    <w:rsid w:val="00B96151"/>
    <w:rsid w:val="00B96B53"/>
    <w:rsid w:val="00B97784"/>
    <w:rsid w:val="00B979E0"/>
    <w:rsid w:val="00B97D87"/>
    <w:rsid w:val="00BA053B"/>
    <w:rsid w:val="00BA1249"/>
    <w:rsid w:val="00BA14E5"/>
    <w:rsid w:val="00BA15C8"/>
    <w:rsid w:val="00BA20CE"/>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DE"/>
    <w:rsid w:val="00BC4A38"/>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25D"/>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46EE"/>
    <w:rsid w:val="00C05091"/>
    <w:rsid w:val="00C05AF4"/>
    <w:rsid w:val="00C060B5"/>
    <w:rsid w:val="00C06217"/>
    <w:rsid w:val="00C0694B"/>
    <w:rsid w:val="00C06987"/>
    <w:rsid w:val="00C06AE7"/>
    <w:rsid w:val="00C06C55"/>
    <w:rsid w:val="00C075BF"/>
    <w:rsid w:val="00C079F7"/>
    <w:rsid w:val="00C07E10"/>
    <w:rsid w:val="00C1005C"/>
    <w:rsid w:val="00C118AB"/>
    <w:rsid w:val="00C11F21"/>
    <w:rsid w:val="00C120F5"/>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3BBF"/>
    <w:rsid w:val="00C243AF"/>
    <w:rsid w:val="00C2445F"/>
    <w:rsid w:val="00C24CF3"/>
    <w:rsid w:val="00C24D4A"/>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2EC"/>
    <w:rsid w:val="00C434DF"/>
    <w:rsid w:val="00C44418"/>
    <w:rsid w:val="00C451A0"/>
    <w:rsid w:val="00C45327"/>
    <w:rsid w:val="00C4551B"/>
    <w:rsid w:val="00C45599"/>
    <w:rsid w:val="00C45909"/>
    <w:rsid w:val="00C45EEA"/>
    <w:rsid w:val="00C46959"/>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42CF"/>
    <w:rsid w:val="00C64490"/>
    <w:rsid w:val="00C64A92"/>
    <w:rsid w:val="00C64E91"/>
    <w:rsid w:val="00C64F84"/>
    <w:rsid w:val="00C65144"/>
    <w:rsid w:val="00C65D68"/>
    <w:rsid w:val="00C66231"/>
    <w:rsid w:val="00C6648F"/>
    <w:rsid w:val="00C669C5"/>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0A9"/>
    <w:rsid w:val="00C859E8"/>
    <w:rsid w:val="00C85DCA"/>
    <w:rsid w:val="00C85E05"/>
    <w:rsid w:val="00C85EA5"/>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40D"/>
    <w:rsid w:val="00C95A7A"/>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345"/>
    <w:rsid w:val="00CA136A"/>
    <w:rsid w:val="00CA177C"/>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0F25"/>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7174"/>
    <w:rsid w:val="00CF76CC"/>
    <w:rsid w:val="00D0007E"/>
    <w:rsid w:val="00D00120"/>
    <w:rsid w:val="00D0012A"/>
    <w:rsid w:val="00D0034B"/>
    <w:rsid w:val="00D00620"/>
    <w:rsid w:val="00D019F7"/>
    <w:rsid w:val="00D01C49"/>
    <w:rsid w:val="00D01D97"/>
    <w:rsid w:val="00D021D0"/>
    <w:rsid w:val="00D024B2"/>
    <w:rsid w:val="00D025F9"/>
    <w:rsid w:val="00D0263E"/>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5C"/>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325"/>
    <w:rsid w:val="00D416F1"/>
    <w:rsid w:val="00D4235B"/>
    <w:rsid w:val="00D42594"/>
    <w:rsid w:val="00D429E1"/>
    <w:rsid w:val="00D42A97"/>
    <w:rsid w:val="00D42C3E"/>
    <w:rsid w:val="00D42F95"/>
    <w:rsid w:val="00D433BC"/>
    <w:rsid w:val="00D43A51"/>
    <w:rsid w:val="00D43DE4"/>
    <w:rsid w:val="00D45267"/>
    <w:rsid w:val="00D4540A"/>
    <w:rsid w:val="00D46456"/>
    <w:rsid w:val="00D46628"/>
    <w:rsid w:val="00D4667E"/>
    <w:rsid w:val="00D46BDD"/>
    <w:rsid w:val="00D4769C"/>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A6E"/>
    <w:rsid w:val="00D53077"/>
    <w:rsid w:val="00D5344C"/>
    <w:rsid w:val="00D5375C"/>
    <w:rsid w:val="00D5375F"/>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D4F"/>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389"/>
    <w:rsid w:val="00D8539A"/>
    <w:rsid w:val="00D858ED"/>
    <w:rsid w:val="00D85CAC"/>
    <w:rsid w:val="00D861BB"/>
    <w:rsid w:val="00D86D1D"/>
    <w:rsid w:val="00D87331"/>
    <w:rsid w:val="00D87E09"/>
    <w:rsid w:val="00D90654"/>
    <w:rsid w:val="00D909C9"/>
    <w:rsid w:val="00D909F3"/>
    <w:rsid w:val="00D91532"/>
    <w:rsid w:val="00D9197D"/>
    <w:rsid w:val="00D91CBF"/>
    <w:rsid w:val="00D91F03"/>
    <w:rsid w:val="00D92022"/>
    <w:rsid w:val="00D92994"/>
    <w:rsid w:val="00D92C9E"/>
    <w:rsid w:val="00D92CAF"/>
    <w:rsid w:val="00D92D19"/>
    <w:rsid w:val="00D9332E"/>
    <w:rsid w:val="00D9428F"/>
    <w:rsid w:val="00D944A4"/>
    <w:rsid w:val="00D944E5"/>
    <w:rsid w:val="00D95529"/>
    <w:rsid w:val="00D9647D"/>
    <w:rsid w:val="00D9694F"/>
    <w:rsid w:val="00D96AA8"/>
    <w:rsid w:val="00D96C1E"/>
    <w:rsid w:val="00D96ECC"/>
    <w:rsid w:val="00D97312"/>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213"/>
    <w:rsid w:val="00DB2773"/>
    <w:rsid w:val="00DB28EF"/>
    <w:rsid w:val="00DB3346"/>
    <w:rsid w:val="00DB342A"/>
    <w:rsid w:val="00DB3443"/>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859"/>
    <w:rsid w:val="00DD6086"/>
    <w:rsid w:val="00DD6616"/>
    <w:rsid w:val="00DD6A9B"/>
    <w:rsid w:val="00DD6EBD"/>
    <w:rsid w:val="00DD7204"/>
    <w:rsid w:val="00DD76D8"/>
    <w:rsid w:val="00DD7D11"/>
    <w:rsid w:val="00DD7F11"/>
    <w:rsid w:val="00DD7FC7"/>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93B"/>
    <w:rsid w:val="00DE675B"/>
    <w:rsid w:val="00DE6A4A"/>
    <w:rsid w:val="00DE6A78"/>
    <w:rsid w:val="00DE72A7"/>
    <w:rsid w:val="00DE7C98"/>
    <w:rsid w:val="00DF0AB2"/>
    <w:rsid w:val="00DF1702"/>
    <w:rsid w:val="00DF1904"/>
    <w:rsid w:val="00DF2324"/>
    <w:rsid w:val="00DF2588"/>
    <w:rsid w:val="00DF26E9"/>
    <w:rsid w:val="00DF2AA8"/>
    <w:rsid w:val="00DF38C4"/>
    <w:rsid w:val="00DF3F49"/>
    <w:rsid w:val="00DF4774"/>
    <w:rsid w:val="00DF4E82"/>
    <w:rsid w:val="00DF628C"/>
    <w:rsid w:val="00DF6795"/>
    <w:rsid w:val="00DF6860"/>
    <w:rsid w:val="00DF6B9B"/>
    <w:rsid w:val="00DF7BCA"/>
    <w:rsid w:val="00E00954"/>
    <w:rsid w:val="00E015E3"/>
    <w:rsid w:val="00E01933"/>
    <w:rsid w:val="00E01F7B"/>
    <w:rsid w:val="00E023EB"/>
    <w:rsid w:val="00E02698"/>
    <w:rsid w:val="00E03474"/>
    <w:rsid w:val="00E0384C"/>
    <w:rsid w:val="00E039FA"/>
    <w:rsid w:val="00E04387"/>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D38"/>
    <w:rsid w:val="00E63308"/>
    <w:rsid w:val="00E63C46"/>
    <w:rsid w:val="00E6466B"/>
    <w:rsid w:val="00E64728"/>
    <w:rsid w:val="00E64A53"/>
    <w:rsid w:val="00E64ECB"/>
    <w:rsid w:val="00E65190"/>
    <w:rsid w:val="00E658D4"/>
    <w:rsid w:val="00E66A5A"/>
    <w:rsid w:val="00E6712E"/>
    <w:rsid w:val="00E67439"/>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10C1"/>
    <w:rsid w:val="00E9187B"/>
    <w:rsid w:val="00E918A9"/>
    <w:rsid w:val="00E91CBE"/>
    <w:rsid w:val="00E9217C"/>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662"/>
    <w:rsid w:val="00EA5248"/>
    <w:rsid w:val="00EA525C"/>
    <w:rsid w:val="00EA5638"/>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D96"/>
    <w:rsid w:val="00EB13AB"/>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62D4"/>
    <w:rsid w:val="00ED6919"/>
    <w:rsid w:val="00ED725A"/>
    <w:rsid w:val="00ED7B70"/>
    <w:rsid w:val="00EE09B8"/>
    <w:rsid w:val="00EE0DD3"/>
    <w:rsid w:val="00EE12AF"/>
    <w:rsid w:val="00EE16CE"/>
    <w:rsid w:val="00EE2437"/>
    <w:rsid w:val="00EE2586"/>
    <w:rsid w:val="00EE2903"/>
    <w:rsid w:val="00EE29A0"/>
    <w:rsid w:val="00EE2F3D"/>
    <w:rsid w:val="00EE3054"/>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C58"/>
    <w:rsid w:val="00F14EAF"/>
    <w:rsid w:val="00F14F57"/>
    <w:rsid w:val="00F1506E"/>
    <w:rsid w:val="00F15AA2"/>
    <w:rsid w:val="00F15C7C"/>
    <w:rsid w:val="00F165A2"/>
    <w:rsid w:val="00F16C49"/>
    <w:rsid w:val="00F16D70"/>
    <w:rsid w:val="00F170EE"/>
    <w:rsid w:val="00F17368"/>
    <w:rsid w:val="00F17669"/>
    <w:rsid w:val="00F17BAF"/>
    <w:rsid w:val="00F17EB4"/>
    <w:rsid w:val="00F17F82"/>
    <w:rsid w:val="00F212D5"/>
    <w:rsid w:val="00F2151E"/>
    <w:rsid w:val="00F21881"/>
    <w:rsid w:val="00F21B89"/>
    <w:rsid w:val="00F223A1"/>
    <w:rsid w:val="00F224BE"/>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1D8"/>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536D"/>
    <w:rsid w:val="00F7692F"/>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948"/>
    <w:rsid w:val="00FB0954"/>
    <w:rsid w:val="00FB1198"/>
    <w:rsid w:val="00FB184B"/>
    <w:rsid w:val="00FB185E"/>
    <w:rsid w:val="00FB1B33"/>
    <w:rsid w:val="00FB224C"/>
    <w:rsid w:val="00FB254C"/>
    <w:rsid w:val="00FB25F7"/>
    <w:rsid w:val="00FB27F8"/>
    <w:rsid w:val="00FB2B29"/>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4B9"/>
    <w:rsid w:val="00FC05B1"/>
    <w:rsid w:val="00FC0A76"/>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6114"/>
    <w:rsid w:val="00FC679C"/>
    <w:rsid w:val="00FC6C36"/>
    <w:rsid w:val="00FC7055"/>
    <w:rsid w:val="00FC74C4"/>
    <w:rsid w:val="00FC764B"/>
    <w:rsid w:val="00FC7836"/>
    <w:rsid w:val="00FC788F"/>
    <w:rsid w:val="00FD0E90"/>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7C1"/>
    <w:rsid w:val="00FD501D"/>
    <w:rsid w:val="00FD58D3"/>
    <w:rsid w:val="00FD58F8"/>
    <w:rsid w:val="00FD612C"/>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4A20"/>
    <w:rsid w:val="00FE4B54"/>
    <w:rsid w:val="00FE4CEB"/>
    <w:rsid w:val="00FE4DCA"/>
    <w:rsid w:val="00FE4FAB"/>
    <w:rsid w:val="00FE573C"/>
    <w:rsid w:val="00FE5A88"/>
    <w:rsid w:val="00FE6072"/>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BoldComments">
    <w:name w:val="Bold Comments"/>
    <w:basedOn w:val="a0"/>
    <w:link w:val="BoldCommentsChar"/>
    <w:qFormat/>
    <w:rsid w:val="00830F81"/>
    <w:pPr>
      <w:spacing w:before="240" w:after="60"/>
      <w:outlineLvl w:val="8"/>
    </w:pPr>
    <w:rPr>
      <w:rFonts w:ascii="Arial" w:eastAsia="MS Mincho" w:hAnsi="Arial"/>
      <w:b/>
      <w:lang w:val="x-none" w:eastAsia="x-none"/>
    </w:rPr>
  </w:style>
  <w:style w:type="character" w:customStyle="1" w:styleId="BoldCommentsChar">
    <w:name w:val="Bold Comments Char"/>
    <w:link w:val="BoldComments"/>
    <w:qFormat/>
    <w:rsid w:val="00830F81"/>
    <w:rPr>
      <w:rFonts w:ascii="Arial" w:eastAsia="MS Mincho" w:hAnsi="Arial"/>
      <w:b/>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BoldComments">
    <w:name w:val="Bold Comments"/>
    <w:basedOn w:val="a0"/>
    <w:link w:val="BoldCommentsChar"/>
    <w:qFormat/>
    <w:rsid w:val="00830F81"/>
    <w:pPr>
      <w:spacing w:before="240" w:after="60"/>
      <w:outlineLvl w:val="8"/>
    </w:pPr>
    <w:rPr>
      <w:rFonts w:ascii="Arial" w:eastAsia="MS Mincho" w:hAnsi="Arial"/>
      <w:b/>
      <w:lang w:val="x-none" w:eastAsia="x-none"/>
    </w:rPr>
  </w:style>
  <w:style w:type="character" w:customStyle="1" w:styleId="BoldCommentsChar">
    <w:name w:val="Bold Comments Char"/>
    <w:link w:val="BoldComments"/>
    <w:qFormat/>
    <w:rsid w:val="00830F81"/>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2909748">
      <w:bodyDiv w:val="1"/>
      <w:marLeft w:val="0"/>
      <w:marRight w:val="0"/>
      <w:marTop w:val="0"/>
      <w:marBottom w:val="0"/>
      <w:divBdr>
        <w:top w:val="none" w:sz="0" w:space="0" w:color="auto"/>
        <w:left w:val="none" w:sz="0" w:space="0" w:color="auto"/>
        <w:bottom w:val="none" w:sz="0" w:space="0" w:color="auto"/>
        <w:right w:val="none" w:sz="0" w:space="0" w:color="auto"/>
      </w:divBdr>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ocuments\3GPP\tsg_ran\WG2\TSGR2_114-e\Docs\R2-2106746.zip" TargetMode="External"/><Relationship Id="rId5" Type="http://schemas.openxmlformats.org/officeDocument/2006/relationships/settings" Target="settings.xml"/><Relationship Id="rId10" Type="http://schemas.openxmlformats.org/officeDocument/2006/relationships/hyperlink" Target="file:///D:\Documents\3GPP\tsg_ran\WG2\TSGR2_114-e\docs\R2-2105781.zip" TargetMode="External"/><Relationship Id="rId4" Type="http://schemas.microsoft.com/office/2007/relationships/stylesWithEffects" Target="stylesWithEffects.xml"/><Relationship Id="rId9" Type="http://schemas.openxmlformats.org/officeDocument/2006/relationships/hyperlink" Target="file:///D:\Documents\3GPP\tsg_ran\WG2\TSGR2_114-e\docs\R2-2104895.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7E912-D3CB-4710-84F1-A01932D59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1009</Words>
  <Characters>5755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7</cp:revision>
  <cp:lastPrinted>2007-08-28T14:45:00Z</cp:lastPrinted>
  <dcterms:created xsi:type="dcterms:W3CDTF">2021-08-06T01:04:00Z</dcterms:created>
  <dcterms:modified xsi:type="dcterms:W3CDTF">2021-08-06T02:08:00Z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